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1B" w:rsidRPr="00F068B0" w:rsidRDefault="00D6691B">
      <w:pPr>
        <w:jc w:val="center"/>
        <w:rPr>
          <w:b/>
          <w:sz w:val="24"/>
          <w:szCs w:val="24"/>
        </w:rPr>
      </w:pPr>
      <w:r w:rsidRPr="00F068B0">
        <w:rPr>
          <w:b/>
          <w:sz w:val="24"/>
          <w:szCs w:val="24"/>
        </w:rPr>
        <w:t xml:space="preserve">ПОВІДОМЛЕННЯ  </w:t>
      </w:r>
    </w:p>
    <w:p w:rsidR="00D6691B" w:rsidRPr="00F068B0" w:rsidRDefault="00D6691B">
      <w:pPr>
        <w:jc w:val="center"/>
        <w:rPr>
          <w:b/>
          <w:sz w:val="24"/>
          <w:szCs w:val="24"/>
        </w:rPr>
      </w:pPr>
      <w:r w:rsidRPr="00F068B0">
        <w:rPr>
          <w:b/>
          <w:sz w:val="24"/>
          <w:szCs w:val="24"/>
        </w:rPr>
        <w:t xml:space="preserve">про початок процедури розгляду та врахування пропозицій громадськості </w:t>
      </w:r>
    </w:p>
    <w:p w:rsidR="002506F4" w:rsidRPr="00F068B0" w:rsidRDefault="00D6691B">
      <w:pPr>
        <w:jc w:val="center"/>
        <w:rPr>
          <w:b/>
          <w:sz w:val="24"/>
          <w:szCs w:val="24"/>
        </w:rPr>
      </w:pPr>
      <w:r w:rsidRPr="00F068B0">
        <w:rPr>
          <w:b/>
          <w:sz w:val="24"/>
          <w:szCs w:val="24"/>
        </w:rPr>
        <w:t xml:space="preserve">у проекті містобудівної документації на місцевому рівні: </w:t>
      </w:r>
    </w:p>
    <w:p w:rsidR="006638EC" w:rsidRPr="006638EC" w:rsidRDefault="00D6691B" w:rsidP="00497F47">
      <w:pPr>
        <w:jc w:val="center"/>
        <w:rPr>
          <w:b/>
          <w:sz w:val="24"/>
          <w:szCs w:val="24"/>
        </w:rPr>
      </w:pPr>
      <w:r w:rsidRPr="00F068B0">
        <w:rPr>
          <w:b/>
          <w:sz w:val="24"/>
          <w:szCs w:val="24"/>
        </w:rPr>
        <w:t>«Детальний план  території,</w:t>
      </w:r>
      <w:r w:rsidR="002506F4" w:rsidRPr="00F068B0">
        <w:rPr>
          <w:b/>
          <w:sz w:val="24"/>
          <w:szCs w:val="24"/>
        </w:rPr>
        <w:t xml:space="preserve"> </w:t>
      </w:r>
      <w:r w:rsidRPr="00F068B0">
        <w:rPr>
          <w:b/>
          <w:sz w:val="24"/>
          <w:szCs w:val="24"/>
        </w:rPr>
        <w:t xml:space="preserve"> </w:t>
      </w:r>
      <w:r w:rsidR="00B539A0" w:rsidRPr="00B539A0">
        <w:rPr>
          <w:b/>
          <w:sz w:val="24"/>
          <w:szCs w:val="24"/>
        </w:rPr>
        <w:t xml:space="preserve">обмеженої  </w:t>
      </w:r>
      <w:r w:rsidR="001B1F76" w:rsidRPr="001B1F76">
        <w:rPr>
          <w:b/>
          <w:sz w:val="24"/>
          <w:szCs w:val="24"/>
        </w:rPr>
        <w:t xml:space="preserve">в’їздом Шевченка, об’єктами виробничої забудови по в’їзду Шевченка та ділянками садибної житлової забудови  по вулицях Шевченка та Плеханова в селищі Бабаї     Харківського району </w:t>
      </w:r>
      <w:r w:rsidR="0056008A">
        <w:rPr>
          <w:b/>
          <w:sz w:val="24"/>
          <w:szCs w:val="24"/>
        </w:rPr>
        <w:t>Харківської області</w:t>
      </w:r>
      <w:r w:rsidRPr="00F068B0">
        <w:rPr>
          <w:b/>
          <w:sz w:val="24"/>
          <w:szCs w:val="24"/>
        </w:rPr>
        <w:t>»</w:t>
      </w:r>
    </w:p>
    <w:p w:rsidR="00C82E79" w:rsidRPr="00F068B0" w:rsidRDefault="00C82E79" w:rsidP="00C82E79">
      <w:pPr>
        <w:numPr>
          <w:ilvl w:val="0"/>
          <w:numId w:val="9"/>
        </w:numPr>
        <w:jc w:val="both"/>
        <w:rPr>
          <w:color w:val="000000"/>
          <w:sz w:val="24"/>
          <w:szCs w:val="24"/>
        </w:rPr>
      </w:pPr>
      <w:r w:rsidRPr="00F068B0">
        <w:rPr>
          <w:b/>
          <w:sz w:val="24"/>
          <w:szCs w:val="24"/>
        </w:rPr>
        <w:t>Інформація про мету, склад та зміст містобудівної документації:</w:t>
      </w:r>
    </w:p>
    <w:p w:rsidR="00C82E79" w:rsidRPr="00F068B0" w:rsidRDefault="00FA0B21" w:rsidP="00497F47">
      <w:pPr>
        <w:ind w:firstLine="567"/>
        <w:jc w:val="both"/>
        <w:rPr>
          <w:sz w:val="24"/>
          <w:szCs w:val="24"/>
        </w:rPr>
      </w:pPr>
      <w:r w:rsidRPr="00FA0B21">
        <w:rPr>
          <w:sz w:val="24"/>
          <w:szCs w:val="24"/>
          <w:lang w:eastAsia="uk-UA" w:bidi="uk-UA"/>
        </w:rPr>
        <w:t xml:space="preserve">Детальний план території  розроблено  з метою  організації  комплексної забудови і </w:t>
      </w:r>
      <w:r w:rsidR="00DC69EC" w:rsidRPr="00DC69EC">
        <w:rPr>
          <w:sz w:val="24"/>
          <w:szCs w:val="24"/>
          <w:lang w:eastAsia="uk-UA" w:bidi="uk-UA"/>
        </w:rPr>
        <w:t>розміщення підприємства по виготовленню паперових та картонних виробів із готового паперу та картону</w:t>
      </w:r>
      <w:r w:rsidR="00722A09">
        <w:rPr>
          <w:sz w:val="24"/>
          <w:szCs w:val="24"/>
          <w:lang w:eastAsia="uk-UA" w:bidi="uk-UA"/>
        </w:rPr>
        <w:t xml:space="preserve">, </w:t>
      </w:r>
      <w:r w:rsidRPr="00FA0B21">
        <w:rPr>
          <w:sz w:val="24"/>
          <w:szCs w:val="24"/>
          <w:lang w:eastAsia="uk-UA" w:bidi="uk-UA"/>
        </w:rPr>
        <w:t>благоустрою та облаштування території, проведення благоустрою та озеленення територій загального користування, вирішення питань інженерного забезпечення об’єкт</w:t>
      </w:r>
      <w:r w:rsidR="00DB3299">
        <w:rPr>
          <w:sz w:val="24"/>
          <w:szCs w:val="24"/>
          <w:lang w:eastAsia="uk-UA" w:bidi="uk-UA"/>
        </w:rPr>
        <w:t>у</w:t>
      </w:r>
      <w:r w:rsidRPr="00FA0B21">
        <w:rPr>
          <w:sz w:val="24"/>
          <w:szCs w:val="24"/>
          <w:lang w:eastAsia="uk-UA" w:bidi="uk-UA"/>
        </w:rPr>
        <w:t xml:space="preserve"> на території</w:t>
      </w:r>
      <w:r w:rsidR="00B539A0">
        <w:rPr>
          <w:sz w:val="24"/>
          <w:szCs w:val="24"/>
          <w:lang w:eastAsia="uk-UA" w:bidi="uk-UA"/>
        </w:rPr>
        <w:t>,</w:t>
      </w:r>
      <w:r w:rsidR="001F3B2B" w:rsidRPr="001F3B2B">
        <w:t xml:space="preserve"> </w:t>
      </w:r>
      <w:r w:rsidR="00B539A0">
        <w:rPr>
          <w:sz w:val="24"/>
          <w:szCs w:val="24"/>
          <w:lang w:eastAsia="uk-UA" w:bidi="uk-UA"/>
        </w:rPr>
        <w:t>обмеженій</w:t>
      </w:r>
      <w:r w:rsidR="001F3B2B" w:rsidRPr="001F3B2B">
        <w:rPr>
          <w:sz w:val="24"/>
          <w:szCs w:val="24"/>
          <w:lang w:eastAsia="uk-UA" w:bidi="uk-UA"/>
        </w:rPr>
        <w:t xml:space="preserve">  </w:t>
      </w:r>
      <w:r w:rsidR="00B539A0" w:rsidRPr="00B539A0">
        <w:rPr>
          <w:sz w:val="24"/>
          <w:szCs w:val="24"/>
          <w:lang w:eastAsia="uk-UA" w:bidi="uk-UA"/>
        </w:rPr>
        <w:t xml:space="preserve">  </w:t>
      </w:r>
      <w:r w:rsidR="001B1F76" w:rsidRPr="001B1F76">
        <w:rPr>
          <w:sz w:val="24"/>
          <w:szCs w:val="24"/>
          <w:lang w:eastAsia="uk-UA" w:bidi="uk-UA"/>
        </w:rPr>
        <w:t xml:space="preserve">в’їздом Шевченка, об’єктами виробничої забудови по в’їзду Шевченка та ділянками садибної житлової забудови  по вулицях Шевченка та Плеханова в селищі Бабаї     Харківського району </w:t>
      </w:r>
      <w:r w:rsidR="00B539A0">
        <w:rPr>
          <w:sz w:val="24"/>
          <w:szCs w:val="24"/>
          <w:lang w:eastAsia="uk-UA" w:bidi="uk-UA"/>
        </w:rPr>
        <w:t>Харківської області,</w:t>
      </w:r>
      <w:r w:rsidRPr="00FA0B21">
        <w:rPr>
          <w:sz w:val="24"/>
          <w:szCs w:val="24"/>
          <w:lang w:eastAsia="uk-UA" w:bidi="uk-UA"/>
        </w:rPr>
        <w:t xml:space="preserve"> загальною площе</w:t>
      </w:r>
      <w:r w:rsidR="00DC69EC">
        <w:rPr>
          <w:sz w:val="24"/>
          <w:szCs w:val="24"/>
          <w:lang w:eastAsia="uk-UA" w:bidi="uk-UA"/>
        </w:rPr>
        <w:t>ю 1,0</w:t>
      </w:r>
      <w:r w:rsidRPr="00FA0B21">
        <w:rPr>
          <w:sz w:val="24"/>
          <w:szCs w:val="24"/>
          <w:lang w:eastAsia="uk-UA" w:bidi="uk-UA"/>
        </w:rPr>
        <w:t>га.</w:t>
      </w:r>
      <w:r w:rsidR="00C82E79" w:rsidRPr="00F068B0">
        <w:rPr>
          <w:sz w:val="24"/>
          <w:szCs w:val="24"/>
          <w:lang w:eastAsia="uk-UA" w:bidi="uk-UA"/>
        </w:rPr>
        <w:t xml:space="preserve"> Детальний план території виконаний в цілях забезпечення сталого розвитку </w:t>
      </w:r>
      <w:r w:rsidR="00314792">
        <w:rPr>
          <w:sz w:val="24"/>
          <w:szCs w:val="24"/>
          <w:lang w:eastAsia="uk-UA" w:bidi="uk-UA"/>
        </w:rPr>
        <w:t>виробничої зо</w:t>
      </w:r>
      <w:r w:rsidR="00DC69EC">
        <w:rPr>
          <w:sz w:val="24"/>
          <w:szCs w:val="24"/>
          <w:lang w:eastAsia="uk-UA" w:bidi="uk-UA"/>
        </w:rPr>
        <w:t>ни селища</w:t>
      </w:r>
      <w:r w:rsidR="00C82E79" w:rsidRPr="00F068B0">
        <w:rPr>
          <w:sz w:val="24"/>
          <w:szCs w:val="24"/>
          <w:lang w:eastAsia="uk-UA" w:bidi="uk-UA"/>
        </w:rPr>
        <w:t xml:space="preserve">, виділення елементів планувальної структури території проектування, встановлення параметрів планованого розвитку елементів планувальної структури, встановлення меж зон розміщення об'єкту капітального будівництва </w:t>
      </w:r>
      <w:r w:rsidR="00DC69EC">
        <w:rPr>
          <w:sz w:val="24"/>
          <w:szCs w:val="24"/>
          <w:lang w:eastAsia="uk-UA" w:bidi="uk-UA"/>
        </w:rPr>
        <w:t>виробнич</w:t>
      </w:r>
      <w:r w:rsidR="00C82E79" w:rsidRPr="00F068B0">
        <w:rPr>
          <w:sz w:val="24"/>
          <w:szCs w:val="24"/>
          <w:lang w:eastAsia="uk-UA" w:bidi="uk-UA"/>
        </w:rPr>
        <w:t>ого призначення, встановлення меж земельних ділянок</w:t>
      </w:r>
      <w:r w:rsidR="00C82E79" w:rsidRPr="00F068B0">
        <w:rPr>
          <w:sz w:val="24"/>
          <w:szCs w:val="24"/>
        </w:rPr>
        <w:t xml:space="preserve"> згідно з державними будівельними нормами, стандартами і правилами.</w:t>
      </w:r>
    </w:p>
    <w:p w:rsidR="00C82E79" w:rsidRPr="00F068B0" w:rsidRDefault="00C82E79" w:rsidP="00497F47">
      <w:pPr>
        <w:ind w:firstLine="567"/>
        <w:rPr>
          <w:sz w:val="24"/>
          <w:szCs w:val="24"/>
        </w:rPr>
      </w:pPr>
      <w:r w:rsidRPr="00F068B0">
        <w:rPr>
          <w:sz w:val="24"/>
          <w:szCs w:val="24"/>
        </w:rPr>
        <w:tab/>
        <w:t xml:space="preserve">Детальний план містить: </w:t>
      </w:r>
    </w:p>
    <w:p w:rsidR="00C82E79" w:rsidRPr="00F068B0" w:rsidRDefault="00C82E79" w:rsidP="00497F47">
      <w:pPr>
        <w:ind w:firstLine="567"/>
        <w:jc w:val="both"/>
        <w:rPr>
          <w:color w:val="000000"/>
          <w:sz w:val="24"/>
          <w:szCs w:val="24"/>
        </w:rPr>
      </w:pPr>
      <w:r w:rsidRPr="00F068B0">
        <w:rPr>
          <w:sz w:val="24"/>
          <w:szCs w:val="24"/>
        </w:rPr>
        <w:t>А) Т</w:t>
      </w:r>
      <w:r w:rsidRPr="00F068B0">
        <w:rPr>
          <w:bCs/>
          <w:color w:val="000000"/>
          <w:sz w:val="24"/>
          <w:szCs w:val="24"/>
        </w:rPr>
        <w:t>екстові матеріали</w:t>
      </w:r>
      <w:r w:rsidRPr="00F068B0">
        <w:rPr>
          <w:color w:val="000000"/>
          <w:sz w:val="24"/>
          <w:szCs w:val="24"/>
        </w:rPr>
        <w:t xml:space="preserve">: Пояснювальна записка; </w:t>
      </w:r>
    </w:p>
    <w:p w:rsidR="00C82E79" w:rsidRPr="00F068B0" w:rsidRDefault="00C82E79" w:rsidP="00497F47">
      <w:pPr>
        <w:ind w:firstLine="567"/>
        <w:jc w:val="both"/>
        <w:rPr>
          <w:sz w:val="24"/>
          <w:szCs w:val="24"/>
        </w:rPr>
      </w:pPr>
      <w:r w:rsidRPr="00F068B0">
        <w:rPr>
          <w:sz w:val="24"/>
          <w:szCs w:val="24"/>
        </w:rPr>
        <w:t>Б) Графічні матеріали:</w:t>
      </w:r>
    </w:p>
    <w:p w:rsidR="00F068B0" w:rsidRPr="00F068B0" w:rsidRDefault="00F068B0" w:rsidP="00497F47">
      <w:pPr>
        <w:ind w:firstLine="567"/>
        <w:jc w:val="both"/>
        <w:rPr>
          <w:sz w:val="24"/>
          <w:szCs w:val="24"/>
        </w:rPr>
      </w:pPr>
      <w:r w:rsidRPr="00F068B0">
        <w:rPr>
          <w:sz w:val="24"/>
          <w:szCs w:val="24"/>
        </w:rPr>
        <w:t xml:space="preserve">1. Схема розташування  території  у планувальній структурі населеного пункту. </w:t>
      </w:r>
    </w:p>
    <w:p w:rsidR="00F068B0" w:rsidRPr="00F068B0" w:rsidRDefault="00F068B0" w:rsidP="00497F47">
      <w:pPr>
        <w:ind w:firstLine="567"/>
        <w:jc w:val="both"/>
        <w:rPr>
          <w:sz w:val="24"/>
          <w:szCs w:val="24"/>
        </w:rPr>
      </w:pPr>
      <w:r w:rsidRPr="00F068B0">
        <w:rPr>
          <w:sz w:val="24"/>
          <w:szCs w:val="24"/>
        </w:rPr>
        <w:t>2.План існуючого використання  території  поєднаний із опорним планом та  схемою планувальних обмежень (М1:1000),(прим.доп.5.1.3,5.1.4ДБН Б.1.1-14:2012)</w:t>
      </w:r>
    </w:p>
    <w:p w:rsidR="00F068B0" w:rsidRPr="00F068B0" w:rsidRDefault="00F068B0" w:rsidP="00497F47">
      <w:pPr>
        <w:ind w:firstLine="567"/>
        <w:jc w:val="both"/>
        <w:rPr>
          <w:sz w:val="24"/>
          <w:szCs w:val="24"/>
        </w:rPr>
      </w:pPr>
      <w:r w:rsidRPr="00F068B0">
        <w:rPr>
          <w:sz w:val="24"/>
          <w:szCs w:val="24"/>
        </w:rPr>
        <w:t>3.   Проектний  план поєднаний  з планом червоних ліній та схемою організації р</w:t>
      </w:r>
      <w:r w:rsidR="00FA0B21">
        <w:rPr>
          <w:sz w:val="24"/>
          <w:szCs w:val="24"/>
        </w:rPr>
        <w:t>уху транспорту і пішоходів (М1:10</w:t>
      </w:r>
      <w:r w:rsidRPr="00F068B0">
        <w:rPr>
          <w:sz w:val="24"/>
          <w:szCs w:val="24"/>
        </w:rPr>
        <w:t>00),  кресленням поперечних профілів вулиць.(М1:200).(прим.</w:t>
      </w:r>
      <w:r w:rsidR="00314792">
        <w:rPr>
          <w:sz w:val="24"/>
          <w:szCs w:val="24"/>
        </w:rPr>
        <w:t xml:space="preserve"> </w:t>
      </w:r>
      <w:r w:rsidRPr="00F068B0">
        <w:rPr>
          <w:sz w:val="24"/>
          <w:szCs w:val="24"/>
        </w:rPr>
        <w:t>до п.5.1.6,5.1.7 ДБН  Б.1.1-14:2012).</w:t>
      </w:r>
    </w:p>
    <w:p w:rsidR="00F068B0" w:rsidRPr="00F068B0" w:rsidRDefault="00F068B0" w:rsidP="00497F47">
      <w:pPr>
        <w:ind w:firstLine="567"/>
        <w:jc w:val="both"/>
        <w:rPr>
          <w:sz w:val="24"/>
          <w:szCs w:val="24"/>
        </w:rPr>
      </w:pPr>
      <w:r w:rsidRPr="00F068B0">
        <w:rPr>
          <w:sz w:val="24"/>
          <w:szCs w:val="24"/>
        </w:rPr>
        <w:t>4. Схема інженерної підготовки території та вертикальн</w:t>
      </w:r>
      <w:r>
        <w:rPr>
          <w:sz w:val="24"/>
          <w:szCs w:val="24"/>
        </w:rPr>
        <w:t xml:space="preserve">ого планування.  </w:t>
      </w:r>
      <w:r w:rsidRPr="00F068B0">
        <w:rPr>
          <w:sz w:val="24"/>
          <w:szCs w:val="24"/>
        </w:rPr>
        <w:t>(М 1:1000).</w:t>
      </w:r>
    </w:p>
    <w:p w:rsidR="00E16C7E" w:rsidRDefault="00F068B0" w:rsidP="00E16C7E">
      <w:pPr>
        <w:ind w:firstLine="567"/>
        <w:jc w:val="both"/>
        <w:rPr>
          <w:sz w:val="24"/>
          <w:szCs w:val="24"/>
        </w:rPr>
      </w:pPr>
      <w:r w:rsidRPr="00F068B0">
        <w:rPr>
          <w:sz w:val="24"/>
          <w:szCs w:val="24"/>
        </w:rPr>
        <w:t>5. Схема інженерних мереж, споруд і використання під</w:t>
      </w:r>
      <w:r>
        <w:rPr>
          <w:sz w:val="24"/>
          <w:szCs w:val="24"/>
        </w:rPr>
        <w:t xml:space="preserve">земного простору. </w:t>
      </w:r>
      <w:r w:rsidRPr="00F068B0">
        <w:rPr>
          <w:sz w:val="24"/>
          <w:szCs w:val="24"/>
        </w:rPr>
        <w:t>(М 1:1000).</w:t>
      </w:r>
    </w:p>
    <w:p w:rsidR="00C82E79" w:rsidRPr="00E16C7E" w:rsidRDefault="00E16C7E" w:rsidP="00E16C7E">
      <w:pPr>
        <w:ind w:firstLine="567"/>
        <w:jc w:val="both"/>
        <w:rPr>
          <w:b/>
          <w:sz w:val="24"/>
          <w:szCs w:val="24"/>
        </w:rPr>
      </w:pPr>
      <w:r w:rsidRPr="00E16C7E">
        <w:rPr>
          <w:b/>
        </w:rPr>
        <w:t xml:space="preserve"> </w:t>
      </w:r>
      <w:r w:rsidRPr="00E16C7E">
        <w:rPr>
          <w:b/>
          <w:sz w:val="24"/>
          <w:szCs w:val="24"/>
        </w:rPr>
        <w:t>2. Основні техніко-економічні показники Детального плану:</w:t>
      </w:r>
    </w:p>
    <w:p w:rsidR="00497F47" w:rsidRPr="00497F47" w:rsidRDefault="00497F47" w:rsidP="00497F47">
      <w:pPr>
        <w:ind w:firstLine="567"/>
        <w:rPr>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8"/>
        <w:gridCol w:w="1134"/>
        <w:gridCol w:w="1559"/>
        <w:gridCol w:w="1134"/>
      </w:tblGrid>
      <w:tr w:rsidR="00DC69EC" w:rsidRPr="00DC69EC" w:rsidTr="00DC69EC">
        <w:tc>
          <w:tcPr>
            <w:tcW w:w="4820" w:type="dxa"/>
            <w:vMerge w:val="restart"/>
            <w:shd w:val="clear" w:color="auto" w:fill="auto"/>
          </w:tcPr>
          <w:p w:rsidR="00DC69EC" w:rsidRPr="00DC69EC" w:rsidRDefault="00DC69EC" w:rsidP="00DC69EC">
            <w:pPr>
              <w:tabs>
                <w:tab w:val="center" w:pos="4677"/>
                <w:tab w:val="right" w:pos="9355"/>
              </w:tabs>
              <w:jc w:val="center"/>
              <w:rPr>
                <w:rFonts w:eastAsia="Arial"/>
                <w:lang w:eastAsia="en-US"/>
              </w:rPr>
            </w:pP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Назва показника</w:t>
            </w:r>
          </w:p>
        </w:tc>
        <w:tc>
          <w:tcPr>
            <w:tcW w:w="1418" w:type="dxa"/>
            <w:vMerge w:val="restart"/>
            <w:shd w:val="clear" w:color="auto" w:fill="auto"/>
          </w:tcPr>
          <w:p w:rsidR="00DC69EC" w:rsidRPr="00DC69EC" w:rsidRDefault="00DC69EC" w:rsidP="00DC69EC">
            <w:pPr>
              <w:tabs>
                <w:tab w:val="center" w:pos="4677"/>
                <w:tab w:val="right" w:pos="9355"/>
              </w:tabs>
              <w:jc w:val="center"/>
              <w:rPr>
                <w:rFonts w:eastAsia="Arial"/>
                <w:lang w:eastAsia="en-US"/>
              </w:rPr>
            </w:pP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Одиниця</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виміру</w:t>
            </w:r>
          </w:p>
        </w:tc>
        <w:tc>
          <w:tcPr>
            <w:tcW w:w="3827" w:type="dxa"/>
            <w:gridSpan w:val="3"/>
            <w:shd w:val="clear" w:color="auto" w:fill="auto"/>
          </w:tcPr>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Значення показників</w:t>
            </w:r>
          </w:p>
        </w:tc>
      </w:tr>
      <w:tr w:rsidR="00DC69EC" w:rsidRPr="00DC69EC" w:rsidTr="00DC69EC">
        <w:tc>
          <w:tcPr>
            <w:tcW w:w="4820" w:type="dxa"/>
            <w:vMerge/>
            <w:shd w:val="clear" w:color="auto" w:fill="auto"/>
          </w:tcPr>
          <w:p w:rsidR="00DC69EC" w:rsidRPr="00DC69EC" w:rsidRDefault="00DC69EC" w:rsidP="00DC69EC">
            <w:pPr>
              <w:tabs>
                <w:tab w:val="center" w:pos="4677"/>
                <w:tab w:val="right" w:pos="9355"/>
              </w:tabs>
              <w:jc w:val="center"/>
              <w:rPr>
                <w:rFonts w:eastAsia="Arial"/>
                <w:lang w:eastAsia="en-US"/>
              </w:rPr>
            </w:pPr>
          </w:p>
        </w:tc>
        <w:tc>
          <w:tcPr>
            <w:tcW w:w="1418" w:type="dxa"/>
            <w:vMerge/>
            <w:shd w:val="clear" w:color="auto" w:fill="auto"/>
          </w:tcPr>
          <w:p w:rsidR="00DC69EC" w:rsidRPr="00DC69EC" w:rsidRDefault="00DC69EC" w:rsidP="00DC69EC">
            <w:pPr>
              <w:tabs>
                <w:tab w:val="center" w:pos="4677"/>
                <w:tab w:val="right" w:pos="9355"/>
              </w:tabs>
              <w:jc w:val="center"/>
              <w:rPr>
                <w:rFonts w:eastAsia="Arial"/>
                <w:lang w:eastAsia="en-US"/>
              </w:rPr>
            </w:pPr>
          </w:p>
        </w:tc>
        <w:tc>
          <w:tcPr>
            <w:tcW w:w="1134" w:type="dxa"/>
            <w:shd w:val="clear" w:color="auto" w:fill="auto"/>
          </w:tcPr>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Існуючий</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стан</w:t>
            </w:r>
          </w:p>
        </w:tc>
        <w:tc>
          <w:tcPr>
            <w:tcW w:w="1559" w:type="dxa"/>
            <w:shd w:val="clear" w:color="auto" w:fill="auto"/>
          </w:tcPr>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Етап від</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3 до 7</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років</w:t>
            </w:r>
          </w:p>
        </w:tc>
        <w:tc>
          <w:tcPr>
            <w:tcW w:w="1134" w:type="dxa"/>
            <w:shd w:val="clear" w:color="auto" w:fill="auto"/>
          </w:tcPr>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Етап від</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15 до 20</w:t>
            </w:r>
          </w:p>
          <w:p w:rsidR="00DC69EC" w:rsidRPr="00DC69EC" w:rsidRDefault="00DC69EC" w:rsidP="00DC69EC">
            <w:pPr>
              <w:tabs>
                <w:tab w:val="center" w:pos="4677"/>
                <w:tab w:val="right" w:pos="9355"/>
              </w:tabs>
              <w:jc w:val="center"/>
              <w:rPr>
                <w:rFonts w:eastAsia="Arial"/>
                <w:lang w:eastAsia="en-US"/>
              </w:rPr>
            </w:pPr>
            <w:r w:rsidRPr="00DC69EC">
              <w:rPr>
                <w:rFonts w:eastAsia="Arial"/>
                <w:lang w:eastAsia="en-US"/>
              </w:rPr>
              <w:t>років</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5"/>
            <w:shd w:val="clear" w:color="auto" w:fill="FFFF00"/>
          </w:tcPr>
          <w:p w:rsidR="00DC69EC" w:rsidRPr="00DC69EC" w:rsidRDefault="00DC69EC" w:rsidP="00DC69EC">
            <w:pPr>
              <w:jc w:val="center"/>
              <w:rPr>
                <w:lang w:eastAsia="en-US"/>
              </w:rPr>
            </w:pPr>
            <w:r w:rsidRPr="00DC69EC">
              <w:rPr>
                <w:rFonts w:eastAsia="Arial"/>
              </w:rPr>
              <w:tab/>
            </w:r>
            <w:r w:rsidRPr="00DC69EC">
              <w:rPr>
                <w:rFonts w:eastAsia="Arial"/>
              </w:rPr>
              <w:tab/>
            </w:r>
            <w:r w:rsidRPr="00DC69EC">
              <w:rPr>
                <w:rFonts w:eastAsia="Arial"/>
              </w:rPr>
              <w:tab/>
            </w:r>
            <w:r w:rsidRPr="00DC69EC">
              <w:rPr>
                <w:b/>
                <w:lang w:eastAsia="en-US"/>
              </w:rPr>
              <w:t>Територія</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Територія в межах проекту</w:t>
            </w:r>
          </w:p>
          <w:p w:rsidR="00DC69EC" w:rsidRPr="00DC69EC" w:rsidRDefault="00DC69EC" w:rsidP="00DC69EC">
            <w:pPr>
              <w:rPr>
                <w:lang w:eastAsia="en-US"/>
              </w:rPr>
            </w:pPr>
            <w:r w:rsidRPr="00DC69EC">
              <w:rPr>
                <w:lang w:eastAsia="en-US"/>
              </w:rPr>
              <w:t>У тому числі:</w:t>
            </w:r>
          </w:p>
        </w:tc>
        <w:tc>
          <w:tcPr>
            <w:tcW w:w="1418" w:type="dxa"/>
          </w:tcPr>
          <w:p w:rsidR="00DC69EC" w:rsidRPr="00DC69EC" w:rsidRDefault="00DC69EC" w:rsidP="00DC69EC">
            <w:pPr>
              <w:jc w:val="center"/>
              <w:rPr>
                <w:i/>
                <w:u w:val="single"/>
                <w:lang w:eastAsia="en-US"/>
              </w:rPr>
            </w:pPr>
            <w:r w:rsidRPr="00DC69EC">
              <w:rPr>
                <w:i/>
                <w:u w:val="single"/>
                <w:lang w:eastAsia="en-US"/>
              </w:rPr>
              <w:t>га</w:t>
            </w:r>
          </w:p>
          <w:p w:rsidR="00DC69EC" w:rsidRPr="00DC69EC" w:rsidRDefault="00DC69EC" w:rsidP="00DC69EC">
            <w:pPr>
              <w:jc w:val="center"/>
              <w:rPr>
                <w:i/>
                <w:lang w:eastAsia="en-US"/>
              </w:rPr>
            </w:pPr>
            <w:r w:rsidRPr="00DC69EC">
              <w:rPr>
                <w:i/>
                <w:lang w:eastAsia="en-US"/>
              </w:rPr>
              <w:t>%</w:t>
            </w:r>
          </w:p>
        </w:tc>
        <w:tc>
          <w:tcPr>
            <w:tcW w:w="1134" w:type="dxa"/>
          </w:tcPr>
          <w:p w:rsidR="00DC69EC" w:rsidRPr="00DC69EC" w:rsidRDefault="00DC69EC" w:rsidP="00DC69EC">
            <w:pPr>
              <w:jc w:val="center"/>
              <w:rPr>
                <w:u w:val="single"/>
                <w:lang w:eastAsia="en-US"/>
              </w:rPr>
            </w:pPr>
            <w:r w:rsidRPr="00DC69EC">
              <w:rPr>
                <w:u w:val="single"/>
                <w:lang w:eastAsia="en-US"/>
              </w:rPr>
              <w:t>1,00</w:t>
            </w:r>
          </w:p>
          <w:p w:rsidR="00DC69EC" w:rsidRPr="00DC69EC" w:rsidRDefault="00DC69EC" w:rsidP="00DC69EC">
            <w:pPr>
              <w:jc w:val="center"/>
              <w:rPr>
                <w:lang w:eastAsia="en-US"/>
              </w:rPr>
            </w:pPr>
            <w:r w:rsidRPr="00DC69EC">
              <w:rPr>
                <w:lang w:eastAsia="en-US"/>
              </w:rPr>
              <w:t>100</w:t>
            </w:r>
          </w:p>
        </w:tc>
        <w:tc>
          <w:tcPr>
            <w:tcW w:w="1559" w:type="dxa"/>
          </w:tcPr>
          <w:p w:rsidR="00DC69EC" w:rsidRPr="00DC69EC" w:rsidRDefault="00DC69EC" w:rsidP="00DC69EC">
            <w:pPr>
              <w:jc w:val="center"/>
              <w:rPr>
                <w:u w:val="single"/>
                <w:lang w:eastAsia="en-US"/>
              </w:rPr>
            </w:pPr>
            <w:r w:rsidRPr="00DC69EC">
              <w:rPr>
                <w:u w:val="single"/>
                <w:lang w:eastAsia="en-US"/>
              </w:rPr>
              <w:t>1,00</w:t>
            </w:r>
          </w:p>
          <w:p w:rsidR="00DC69EC" w:rsidRPr="00DC69EC" w:rsidRDefault="00DC69EC" w:rsidP="00DC69EC">
            <w:pPr>
              <w:jc w:val="center"/>
              <w:rPr>
                <w:lang w:eastAsia="en-US"/>
              </w:rPr>
            </w:pPr>
            <w:r w:rsidRPr="00DC69EC">
              <w:rPr>
                <w:lang w:eastAsia="en-US"/>
              </w:rPr>
              <w:t>100</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numPr>
                <w:ilvl w:val="0"/>
                <w:numId w:val="10"/>
              </w:numPr>
              <w:ind w:left="0" w:firstLine="0"/>
              <w:rPr>
                <w:lang w:eastAsia="en-US"/>
              </w:rPr>
            </w:pPr>
            <w:r w:rsidRPr="00DC69EC">
              <w:rPr>
                <w:lang w:eastAsia="en-US"/>
              </w:rPr>
              <w:t>вулиці, площі (крім вулиць мікрорайонного значення)</w:t>
            </w:r>
          </w:p>
        </w:tc>
        <w:tc>
          <w:tcPr>
            <w:tcW w:w="1418" w:type="dxa"/>
          </w:tcPr>
          <w:p w:rsidR="00DC69EC" w:rsidRPr="00DC69EC" w:rsidRDefault="00DC69EC" w:rsidP="00DC69EC">
            <w:pPr>
              <w:jc w:val="center"/>
              <w:rPr>
                <w:i/>
                <w:lang w:eastAsia="en-US"/>
              </w:rPr>
            </w:pPr>
            <w:r w:rsidRPr="00DC69EC">
              <w:rPr>
                <w:i/>
                <w:vertAlign w:val="superscript"/>
                <w:lang w:eastAsia="en-US"/>
              </w:rPr>
              <w:t xml:space="preserve">----- </w:t>
            </w:r>
            <w:r w:rsidRPr="00DC69EC">
              <w:rPr>
                <w:i/>
                <w:lang w:eastAsia="en-US"/>
              </w:rPr>
              <w:t xml:space="preserve">‘’ </w:t>
            </w:r>
            <w:r w:rsidRPr="00DC69EC">
              <w:rPr>
                <w:i/>
                <w:vertAlign w:val="superscript"/>
                <w:lang w:eastAsia="en-US"/>
              </w:rPr>
              <w:t>-----</w:t>
            </w:r>
          </w:p>
        </w:tc>
        <w:tc>
          <w:tcPr>
            <w:tcW w:w="1134" w:type="dxa"/>
          </w:tcPr>
          <w:p w:rsidR="00DC69EC" w:rsidRPr="00DC69EC" w:rsidRDefault="00DC69EC" w:rsidP="00DC69EC">
            <w:pPr>
              <w:jc w:val="center"/>
              <w:rPr>
                <w:u w:val="single"/>
                <w:lang w:eastAsia="en-US"/>
              </w:rPr>
            </w:pPr>
            <w:r w:rsidRPr="00DC69EC">
              <w:rPr>
                <w:u w:val="single"/>
                <w:lang w:eastAsia="en-US"/>
              </w:rPr>
              <w:t>0,34</w:t>
            </w:r>
          </w:p>
          <w:p w:rsidR="00DC69EC" w:rsidRPr="00DC69EC" w:rsidRDefault="00DC69EC" w:rsidP="00DC69EC">
            <w:pPr>
              <w:jc w:val="center"/>
              <w:rPr>
                <w:lang w:eastAsia="en-US"/>
              </w:rPr>
            </w:pPr>
            <w:r w:rsidRPr="00DC69EC">
              <w:rPr>
                <w:lang w:eastAsia="en-US"/>
              </w:rPr>
              <w:t>34</w:t>
            </w:r>
          </w:p>
        </w:tc>
        <w:tc>
          <w:tcPr>
            <w:tcW w:w="1559" w:type="dxa"/>
          </w:tcPr>
          <w:p w:rsidR="00DC69EC" w:rsidRPr="00DC69EC" w:rsidRDefault="00DC69EC" w:rsidP="00DC69EC">
            <w:pPr>
              <w:jc w:val="center"/>
              <w:rPr>
                <w:u w:val="single"/>
                <w:lang w:val="ru-RU" w:eastAsia="en-US"/>
              </w:rPr>
            </w:pPr>
            <w:r w:rsidRPr="00DC69EC">
              <w:rPr>
                <w:u w:val="single"/>
                <w:lang w:eastAsia="en-US"/>
              </w:rPr>
              <w:t>0,34</w:t>
            </w:r>
          </w:p>
          <w:p w:rsidR="00DC69EC" w:rsidRPr="00DC69EC" w:rsidRDefault="00DC69EC" w:rsidP="00DC69EC">
            <w:pPr>
              <w:jc w:val="center"/>
              <w:rPr>
                <w:lang w:eastAsia="en-US"/>
              </w:rPr>
            </w:pPr>
            <w:r w:rsidRPr="00DC69EC">
              <w:rPr>
                <w:lang w:eastAsia="en-US"/>
              </w:rPr>
              <w:t>34</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numPr>
                <w:ilvl w:val="0"/>
                <w:numId w:val="10"/>
              </w:numPr>
              <w:ind w:left="0" w:firstLine="0"/>
              <w:rPr>
                <w:lang w:eastAsia="en-US"/>
              </w:rPr>
            </w:pPr>
            <w:r w:rsidRPr="00DC69EC">
              <w:rPr>
                <w:lang w:eastAsia="en-US"/>
              </w:rPr>
              <w:t>водні поверхні</w:t>
            </w:r>
          </w:p>
        </w:tc>
        <w:tc>
          <w:tcPr>
            <w:tcW w:w="1418" w:type="dxa"/>
          </w:tcPr>
          <w:p w:rsidR="00DC69EC" w:rsidRPr="00DC69EC" w:rsidRDefault="00DC69EC" w:rsidP="00DC69EC">
            <w:pPr>
              <w:jc w:val="center"/>
              <w:rPr>
                <w:i/>
                <w:vertAlign w:val="superscript"/>
                <w:lang w:eastAsia="en-US"/>
              </w:rPr>
            </w:pPr>
          </w:p>
        </w:tc>
        <w:tc>
          <w:tcPr>
            <w:tcW w:w="1134" w:type="dxa"/>
          </w:tcPr>
          <w:p w:rsidR="00DC69EC" w:rsidRPr="00DC69EC" w:rsidRDefault="00DC69EC" w:rsidP="00DC69EC">
            <w:pPr>
              <w:jc w:val="center"/>
              <w:rPr>
                <w:u w:val="single"/>
                <w:lang w:eastAsia="en-US"/>
              </w:rPr>
            </w:pPr>
            <w:r w:rsidRPr="00DC69EC">
              <w:rPr>
                <w:u w:val="single"/>
                <w:lang w:eastAsia="en-US"/>
              </w:rPr>
              <w:t>-</w:t>
            </w:r>
          </w:p>
        </w:tc>
        <w:tc>
          <w:tcPr>
            <w:tcW w:w="1559" w:type="dxa"/>
          </w:tcPr>
          <w:p w:rsidR="00DC69EC" w:rsidRPr="00DC69EC" w:rsidRDefault="00DC69EC" w:rsidP="00DC69EC">
            <w:pPr>
              <w:jc w:val="center"/>
              <w:rPr>
                <w:u w:val="single"/>
                <w:lang w:eastAsia="en-US"/>
              </w:rPr>
            </w:pPr>
            <w:r w:rsidRPr="00DC69EC">
              <w:rPr>
                <w:u w:val="single"/>
                <w:lang w:eastAsia="en-US"/>
              </w:rPr>
              <w:t>-</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Території (ділянки) забудови іншого призначення (ділової, виробничої, комунально-складської, курортної, оздоровчої тощо)</w:t>
            </w:r>
          </w:p>
        </w:tc>
        <w:tc>
          <w:tcPr>
            <w:tcW w:w="1418" w:type="dxa"/>
          </w:tcPr>
          <w:p w:rsidR="00DC69EC" w:rsidRPr="00DC69EC" w:rsidRDefault="00DC69EC" w:rsidP="00DC69EC">
            <w:pPr>
              <w:jc w:val="center"/>
              <w:rPr>
                <w:i/>
                <w:lang w:eastAsia="en-US"/>
              </w:rPr>
            </w:pPr>
          </w:p>
          <w:p w:rsidR="00DC69EC" w:rsidRPr="00DC69EC" w:rsidRDefault="00DC69EC" w:rsidP="00DC69EC">
            <w:pPr>
              <w:jc w:val="center"/>
              <w:rPr>
                <w:i/>
                <w:lang w:eastAsia="en-US"/>
              </w:rPr>
            </w:pPr>
            <w:r w:rsidRPr="00DC69EC">
              <w:rPr>
                <w:i/>
                <w:vertAlign w:val="superscript"/>
                <w:lang w:eastAsia="en-US"/>
              </w:rPr>
              <w:t xml:space="preserve">----- </w:t>
            </w:r>
            <w:r w:rsidRPr="00DC69EC">
              <w:rPr>
                <w:i/>
                <w:lang w:eastAsia="en-US"/>
              </w:rPr>
              <w:t xml:space="preserve">‘’ </w:t>
            </w:r>
            <w:r w:rsidRPr="00DC69EC">
              <w:rPr>
                <w:i/>
                <w:vertAlign w:val="superscript"/>
                <w:lang w:eastAsia="en-US"/>
              </w:rPr>
              <w:t>-----</w:t>
            </w:r>
          </w:p>
        </w:tc>
        <w:tc>
          <w:tcPr>
            <w:tcW w:w="1134" w:type="dxa"/>
          </w:tcPr>
          <w:p w:rsidR="00DC69EC" w:rsidRPr="00DC69EC" w:rsidRDefault="00DC69EC" w:rsidP="00DC69EC">
            <w:pPr>
              <w:jc w:val="center"/>
              <w:rPr>
                <w:lang w:eastAsia="en-US"/>
              </w:rPr>
            </w:pPr>
          </w:p>
          <w:p w:rsidR="00DC69EC" w:rsidRPr="00DC69EC" w:rsidRDefault="00DC69EC" w:rsidP="00DC69EC">
            <w:pPr>
              <w:jc w:val="center"/>
              <w:rPr>
                <w:lang w:eastAsia="en-US"/>
              </w:rPr>
            </w:pPr>
            <w:r w:rsidRPr="00DC69EC">
              <w:rPr>
                <w:lang w:eastAsia="en-US"/>
              </w:rPr>
              <w:t>-</w:t>
            </w:r>
          </w:p>
        </w:tc>
        <w:tc>
          <w:tcPr>
            <w:tcW w:w="1559" w:type="dxa"/>
          </w:tcPr>
          <w:p w:rsidR="00DC69EC" w:rsidRPr="00DC69EC" w:rsidRDefault="00DC69EC" w:rsidP="00DC69EC">
            <w:pPr>
              <w:jc w:val="center"/>
              <w:rPr>
                <w:lang w:eastAsia="en-US"/>
              </w:rPr>
            </w:pPr>
          </w:p>
          <w:p w:rsidR="00DC69EC" w:rsidRPr="00DC69EC" w:rsidRDefault="00DC69EC" w:rsidP="00DC69EC">
            <w:pPr>
              <w:jc w:val="center"/>
              <w:rPr>
                <w:u w:val="single"/>
                <w:lang w:eastAsia="en-US"/>
              </w:rPr>
            </w:pPr>
            <w:r w:rsidRPr="00DC69EC">
              <w:rPr>
                <w:u w:val="single"/>
                <w:lang w:eastAsia="en-US"/>
              </w:rPr>
              <w:t>0,66</w:t>
            </w:r>
          </w:p>
          <w:p w:rsidR="00DC69EC" w:rsidRPr="00DC69EC" w:rsidRDefault="00DC69EC" w:rsidP="00DC69EC">
            <w:pPr>
              <w:jc w:val="center"/>
              <w:rPr>
                <w:lang w:eastAsia="en-US"/>
              </w:rPr>
            </w:pPr>
            <w:r w:rsidRPr="00DC69EC">
              <w:rPr>
                <w:lang w:eastAsia="en-US"/>
              </w:rPr>
              <w:t>66</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numPr>
                <w:ilvl w:val="0"/>
                <w:numId w:val="10"/>
              </w:numPr>
              <w:ind w:left="0" w:firstLine="0"/>
              <w:rPr>
                <w:lang w:eastAsia="en-US"/>
              </w:rPr>
            </w:pPr>
            <w:r w:rsidRPr="00DC69EC">
              <w:rPr>
                <w:lang w:eastAsia="en-US"/>
              </w:rPr>
              <w:t>землі сільськогосподарського  призначення</w:t>
            </w:r>
          </w:p>
        </w:tc>
        <w:tc>
          <w:tcPr>
            <w:tcW w:w="1418" w:type="dxa"/>
          </w:tcPr>
          <w:p w:rsidR="00DC69EC" w:rsidRPr="00DC69EC" w:rsidRDefault="00DC69EC" w:rsidP="00DC69EC">
            <w:pPr>
              <w:jc w:val="center"/>
              <w:rPr>
                <w:i/>
                <w:lang w:eastAsia="en-US"/>
              </w:rPr>
            </w:pPr>
            <w:r w:rsidRPr="00DC69EC">
              <w:rPr>
                <w:i/>
                <w:vertAlign w:val="superscript"/>
                <w:lang w:eastAsia="en-US"/>
              </w:rPr>
              <w:t xml:space="preserve">----- </w:t>
            </w:r>
            <w:r w:rsidRPr="00DC69EC">
              <w:rPr>
                <w:i/>
                <w:lang w:eastAsia="en-US"/>
              </w:rPr>
              <w:t xml:space="preserve">‘’ </w:t>
            </w:r>
            <w:r w:rsidRPr="00DC69EC">
              <w:rPr>
                <w:i/>
                <w:vertAlign w:val="superscript"/>
                <w:lang w:eastAsia="en-US"/>
              </w:rPr>
              <w:t>-----</w:t>
            </w:r>
          </w:p>
        </w:tc>
        <w:tc>
          <w:tcPr>
            <w:tcW w:w="1134" w:type="dxa"/>
          </w:tcPr>
          <w:p w:rsidR="00DC69EC" w:rsidRPr="00DC69EC" w:rsidRDefault="00DC69EC" w:rsidP="00DC69EC">
            <w:pPr>
              <w:jc w:val="center"/>
              <w:rPr>
                <w:u w:val="single"/>
                <w:lang w:eastAsia="en-US"/>
              </w:rPr>
            </w:pPr>
            <w:r w:rsidRPr="00DC69EC">
              <w:rPr>
                <w:u w:val="single"/>
                <w:lang w:eastAsia="en-US"/>
              </w:rPr>
              <w:t>0,66</w:t>
            </w:r>
          </w:p>
          <w:p w:rsidR="00DC69EC" w:rsidRPr="00DC69EC" w:rsidRDefault="00DC69EC" w:rsidP="00DC69EC">
            <w:pPr>
              <w:jc w:val="center"/>
              <w:rPr>
                <w:lang w:eastAsia="en-US"/>
              </w:rPr>
            </w:pPr>
            <w:r w:rsidRPr="00DC69EC">
              <w:rPr>
                <w:lang w:eastAsia="en-US"/>
              </w:rPr>
              <w:t>66</w:t>
            </w:r>
          </w:p>
        </w:tc>
        <w:tc>
          <w:tcPr>
            <w:tcW w:w="1559" w:type="dxa"/>
          </w:tcPr>
          <w:p w:rsidR="00DC69EC" w:rsidRPr="00DC69EC" w:rsidRDefault="00DC69EC" w:rsidP="00DC69EC">
            <w:pPr>
              <w:jc w:val="center"/>
              <w:rPr>
                <w:u w:val="single"/>
                <w:lang w:eastAsia="en-US"/>
              </w:rPr>
            </w:pPr>
            <w:r w:rsidRPr="00DC69EC">
              <w:rPr>
                <w:u w:val="single"/>
                <w:lang w:eastAsia="en-US"/>
              </w:rPr>
              <w:t>-</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65" w:type="dxa"/>
            <w:gridSpan w:val="5"/>
            <w:shd w:val="clear" w:color="auto" w:fill="FFFF00"/>
          </w:tcPr>
          <w:p w:rsidR="00DC69EC" w:rsidRPr="00DC69EC" w:rsidRDefault="00DC69EC" w:rsidP="00DC69EC">
            <w:pPr>
              <w:jc w:val="center"/>
              <w:rPr>
                <w:b/>
                <w:lang w:eastAsia="en-US"/>
              </w:rPr>
            </w:pPr>
            <w:r w:rsidRPr="00DC69EC">
              <w:rPr>
                <w:b/>
                <w:lang w:eastAsia="en-US"/>
              </w:rPr>
              <w:t>Площа виробничої території</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Площа території підприємства, у тому числі</w:t>
            </w:r>
          </w:p>
        </w:tc>
        <w:tc>
          <w:tcPr>
            <w:tcW w:w="1418" w:type="dxa"/>
          </w:tcPr>
          <w:p w:rsidR="00DC69EC" w:rsidRPr="00DC69EC" w:rsidRDefault="00DC69EC" w:rsidP="00DC69EC">
            <w:pPr>
              <w:jc w:val="center"/>
              <w:rPr>
                <w:i/>
                <w:u w:val="single"/>
                <w:lang w:eastAsia="en-US"/>
              </w:rPr>
            </w:pPr>
            <w:r w:rsidRPr="00DC69EC">
              <w:rPr>
                <w:i/>
                <w:u w:val="single"/>
                <w:lang w:eastAsia="en-US"/>
              </w:rPr>
              <w:t>га</w:t>
            </w:r>
          </w:p>
          <w:p w:rsidR="00DC69EC" w:rsidRPr="00DC69EC" w:rsidRDefault="00DC69EC" w:rsidP="00DC69EC">
            <w:pPr>
              <w:jc w:val="center"/>
              <w:rPr>
                <w:i/>
                <w:lang w:eastAsia="en-US"/>
              </w:rPr>
            </w:pPr>
            <w:r w:rsidRPr="00DC69EC">
              <w:rPr>
                <w:i/>
                <w:lang w:eastAsia="en-US"/>
              </w:rPr>
              <w:t>%</w:t>
            </w:r>
          </w:p>
        </w:tc>
        <w:tc>
          <w:tcPr>
            <w:tcW w:w="1134" w:type="dxa"/>
          </w:tcPr>
          <w:p w:rsidR="00DC69EC" w:rsidRPr="00DC69EC" w:rsidRDefault="00DC69EC" w:rsidP="00DC69EC">
            <w:pPr>
              <w:jc w:val="center"/>
              <w:rPr>
                <w:lang w:eastAsia="en-US"/>
              </w:rPr>
            </w:pPr>
            <w:r w:rsidRPr="00DC69EC">
              <w:rPr>
                <w:u w:val="single"/>
                <w:lang w:eastAsia="en-US"/>
              </w:rPr>
              <w:t>-</w:t>
            </w:r>
          </w:p>
        </w:tc>
        <w:tc>
          <w:tcPr>
            <w:tcW w:w="1559" w:type="dxa"/>
          </w:tcPr>
          <w:p w:rsidR="00DC69EC" w:rsidRPr="00DC69EC" w:rsidRDefault="00DC69EC" w:rsidP="00DC69EC">
            <w:pPr>
              <w:jc w:val="center"/>
              <w:rPr>
                <w:u w:val="single"/>
                <w:lang w:eastAsia="en-US"/>
              </w:rPr>
            </w:pPr>
            <w:r w:rsidRPr="00DC69EC">
              <w:rPr>
                <w:u w:val="single"/>
                <w:lang w:eastAsia="en-US"/>
              </w:rPr>
              <w:t>0,66</w:t>
            </w:r>
          </w:p>
          <w:p w:rsidR="00DC69EC" w:rsidRPr="00DC69EC" w:rsidRDefault="00DC69EC" w:rsidP="00DC69EC">
            <w:pPr>
              <w:jc w:val="center"/>
              <w:rPr>
                <w:u w:val="single"/>
                <w:lang w:eastAsia="en-US"/>
              </w:rPr>
            </w:pPr>
            <w:r w:rsidRPr="00DC69EC">
              <w:rPr>
                <w:lang w:eastAsia="en-US"/>
              </w:rPr>
              <w:t>100</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Площа виробничої зони</w:t>
            </w:r>
          </w:p>
        </w:tc>
        <w:tc>
          <w:tcPr>
            <w:tcW w:w="1418" w:type="dxa"/>
          </w:tcPr>
          <w:p w:rsidR="00DC69EC" w:rsidRPr="00DC69EC" w:rsidRDefault="00DC69EC" w:rsidP="00DC69EC">
            <w:pPr>
              <w:jc w:val="center"/>
              <w:rPr>
                <w:i/>
                <w:u w:val="single"/>
                <w:lang w:eastAsia="en-US"/>
              </w:rPr>
            </w:pPr>
            <w:r w:rsidRPr="00DC69EC">
              <w:rPr>
                <w:i/>
                <w:u w:val="single"/>
                <w:lang w:eastAsia="en-US"/>
              </w:rPr>
              <w:t>га</w:t>
            </w:r>
          </w:p>
          <w:p w:rsidR="00DC69EC" w:rsidRPr="00DC69EC" w:rsidRDefault="00DC69EC" w:rsidP="00DC69EC">
            <w:pPr>
              <w:jc w:val="center"/>
              <w:rPr>
                <w:i/>
                <w:u w:val="single"/>
                <w:lang w:eastAsia="en-US"/>
              </w:rPr>
            </w:pPr>
            <w:r w:rsidRPr="00DC69EC">
              <w:rPr>
                <w:i/>
                <w:lang w:eastAsia="en-US"/>
              </w:rPr>
              <w:t>%</w:t>
            </w:r>
          </w:p>
        </w:tc>
        <w:tc>
          <w:tcPr>
            <w:tcW w:w="1134" w:type="dxa"/>
            <w:shd w:val="clear" w:color="auto" w:fill="auto"/>
          </w:tcPr>
          <w:p w:rsidR="00DC69EC" w:rsidRPr="00DC69EC" w:rsidRDefault="00DC69EC" w:rsidP="00DC69EC">
            <w:pPr>
              <w:jc w:val="center"/>
              <w:rPr>
                <w:u w:val="single"/>
                <w:lang w:eastAsia="en-US"/>
              </w:rPr>
            </w:pPr>
            <w:r w:rsidRPr="00DC69EC">
              <w:rPr>
                <w:u w:val="single"/>
                <w:lang w:eastAsia="en-US"/>
              </w:rPr>
              <w:t>-</w:t>
            </w:r>
          </w:p>
        </w:tc>
        <w:tc>
          <w:tcPr>
            <w:tcW w:w="1559" w:type="dxa"/>
          </w:tcPr>
          <w:p w:rsidR="00DC69EC" w:rsidRPr="00DC69EC" w:rsidRDefault="00DC69EC" w:rsidP="00DC69EC">
            <w:pPr>
              <w:jc w:val="center"/>
              <w:rPr>
                <w:u w:val="single"/>
                <w:lang w:eastAsia="en-US"/>
              </w:rPr>
            </w:pPr>
            <w:r w:rsidRPr="00DC69EC">
              <w:rPr>
                <w:u w:val="single"/>
                <w:lang w:eastAsia="en-US"/>
              </w:rPr>
              <w:t>0,25</w:t>
            </w:r>
          </w:p>
          <w:p w:rsidR="00DC69EC" w:rsidRPr="00DC69EC" w:rsidRDefault="00DC69EC" w:rsidP="00DC69EC">
            <w:pPr>
              <w:jc w:val="center"/>
              <w:rPr>
                <w:u w:val="single"/>
                <w:lang w:eastAsia="en-US"/>
              </w:rPr>
            </w:pPr>
            <w:r w:rsidRPr="00DC69EC">
              <w:rPr>
                <w:lang w:eastAsia="en-US"/>
              </w:rPr>
              <w:t>65,0</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Площа адміністративної зони</w:t>
            </w:r>
          </w:p>
        </w:tc>
        <w:tc>
          <w:tcPr>
            <w:tcW w:w="1418" w:type="dxa"/>
          </w:tcPr>
          <w:p w:rsidR="00DC69EC" w:rsidRPr="00DC69EC" w:rsidRDefault="00DC69EC" w:rsidP="00DC69EC">
            <w:pPr>
              <w:jc w:val="center"/>
              <w:rPr>
                <w:i/>
                <w:u w:val="single"/>
                <w:lang w:eastAsia="en-US"/>
              </w:rPr>
            </w:pPr>
            <w:r w:rsidRPr="00DC69EC">
              <w:rPr>
                <w:i/>
                <w:u w:val="single"/>
                <w:lang w:eastAsia="en-US"/>
              </w:rPr>
              <w:t>га</w:t>
            </w:r>
          </w:p>
          <w:p w:rsidR="00DC69EC" w:rsidRPr="00DC69EC" w:rsidRDefault="00DC69EC" w:rsidP="00DC69EC">
            <w:pPr>
              <w:jc w:val="center"/>
              <w:rPr>
                <w:i/>
                <w:u w:val="single"/>
                <w:lang w:eastAsia="en-US"/>
              </w:rPr>
            </w:pPr>
            <w:r w:rsidRPr="00DC69EC">
              <w:rPr>
                <w:i/>
                <w:lang w:eastAsia="en-US"/>
              </w:rPr>
              <w:t>%</w:t>
            </w:r>
          </w:p>
        </w:tc>
        <w:tc>
          <w:tcPr>
            <w:tcW w:w="1134" w:type="dxa"/>
          </w:tcPr>
          <w:p w:rsidR="00DC69EC" w:rsidRPr="00DC69EC" w:rsidRDefault="00DC69EC" w:rsidP="00DC69EC">
            <w:pPr>
              <w:jc w:val="center"/>
              <w:rPr>
                <w:u w:val="single"/>
                <w:lang w:eastAsia="en-US"/>
              </w:rPr>
            </w:pPr>
            <w:r w:rsidRPr="00DC69EC">
              <w:rPr>
                <w:u w:val="single"/>
                <w:lang w:eastAsia="en-US"/>
              </w:rPr>
              <w:t>-</w:t>
            </w:r>
          </w:p>
        </w:tc>
        <w:tc>
          <w:tcPr>
            <w:tcW w:w="1559" w:type="dxa"/>
          </w:tcPr>
          <w:p w:rsidR="00DC69EC" w:rsidRPr="00DC69EC" w:rsidRDefault="00DC69EC" w:rsidP="00DC69EC">
            <w:pPr>
              <w:jc w:val="center"/>
              <w:rPr>
                <w:u w:val="single"/>
                <w:lang w:eastAsia="en-US"/>
              </w:rPr>
            </w:pPr>
            <w:r w:rsidRPr="00DC69EC">
              <w:rPr>
                <w:u w:val="single"/>
                <w:lang w:eastAsia="en-US"/>
              </w:rPr>
              <w:t>0,25</w:t>
            </w:r>
          </w:p>
          <w:p w:rsidR="00DC69EC" w:rsidRPr="00DC69EC" w:rsidRDefault="00DC69EC" w:rsidP="00DC69EC">
            <w:pPr>
              <w:jc w:val="center"/>
              <w:rPr>
                <w:u w:val="single"/>
                <w:lang w:eastAsia="en-US"/>
              </w:rPr>
            </w:pPr>
            <w:r w:rsidRPr="00DC69EC">
              <w:rPr>
                <w:lang w:eastAsia="en-US"/>
              </w:rPr>
              <w:t>22,5</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lang w:eastAsia="en-US"/>
              </w:rPr>
            </w:pPr>
            <w:r w:rsidRPr="00DC69EC">
              <w:rPr>
                <w:lang w:eastAsia="en-US"/>
              </w:rPr>
              <w:t>Площа підсобної зони</w:t>
            </w:r>
          </w:p>
        </w:tc>
        <w:tc>
          <w:tcPr>
            <w:tcW w:w="1418" w:type="dxa"/>
          </w:tcPr>
          <w:p w:rsidR="00DC69EC" w:rsidRPr="00DC69EC" w:rsidRDefault="00DC69EC" w:rsidP="00DC69EC">
            <w:pPr>
              <w:jc w:val="center"/>
              <w:rPr>
                <w:i/>
                <w:u w:val="single"/>
                <w:lang w:eastAsia="en-US"/>
              </w:rPr>
            </w:pPr>
            <w:r w:rsidRPr="00DC69EC">
              <w:rPr>
                <w:i/>
                <w:u w:val="single"/>
                <w:lang w:eastAsia="en-US"/>
              </w:rPr>
              <w:t>га</w:t>
            </w:r>
          </w:p>
          <w:p w:rsidR="00DC69EC" w:rsidRPr="00DC69EC" w:rsidRDefault="00DC69EC" w:rsidP="00DC69EC">
            <w:pPr>
              <w:jc w:val="center"/>
              <w:rPr>
                <w:i/>
                <w:lang w:eastAsia="en-US"/>
              </w:rPr>
            </w:pPr>
            <w:r w:rsidRPr="00DC69EC">
              <w:rPr>
                <w:i/>
                <w:lang w:eastAsia="en-US"/>
              </w:rPr>
              <w:t>%</w:t>
            </w:r>
          </w:p>
        </w:tc>
        <w:tc>
          <w:tcPr>
            <w:tcW w:w="1134" w:type="dxa"/>
          </w:tcPr>
          <w:p w:rsidR="00DC69EC" w:rsidRPr="00DC69EC" w:rsidRDefault="00DC69EC" w:rsidP="00DC69EC">
            <w:pPr>
              <w:jc w:val="center"/>
              <w:rPr>
                <w:u w:val="single"/>
                <w:lang w:eastAsia="en-US"/>
              </w:rPr>
            </w:pPr>
            <w:r w:rsidRPr="00DC69EC">
              <w:rPr>
                <w:u w:val="single"/>
                <w:lang w:eastAsia="en-US"/>
              </w:rPr>
              <w:t>-</w:t>
            </w:r>
          </w:p>
        </w:tc>
        <w:tc>
          <w:tcPr>
            <w:tcW w:w="1559" w:type="dxa"/>
          </w:tcPr>
          <w:p w:rsidR="00DC69EC" w:rsidRPr="00DC69EC" w:rsidRDefault="00DC69EC" w:rsidP="00DC69EC">
            <w:pPr>
              <w:jc w:val="center"/>
              <w:rPr>
                <w:u w:val="single"/>
                <w:lang w:eastAsia="en-US"/>
              </w:rPr>
            </w:pPr>
            <w:r w:rsidRPr="00DC69EC">
              <w:rPr>
                <w:u w:val="single"/>
                <w:lang w:eastAsia="en-US"/>
              </w:rPr>
              <w:t>0,16</w:t>
            </w:r>
          </w:p>
          <w:p w:rsidR="00DC69EC" w:rsidRPr="00DC69EC" w:rsidRDefault="00DC69EC" w:rsidP="00DC69EC">
            <w:pPr>
              <w:jc w:val="center"/>
              <w:rPr>
                <w:u w:val="single"/>
                <w:lang w:eastAsia="en-US"/>
              </w:rPr>
            </w:pPr>
            <w:r w:rsidRPr="00DC69EC">
              <w:rPr>
                <w:lang w:eastAsia="en-US"/>
              </w:rPr>
              <w:t>12,5</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jc w:val="center"/>
              <w:rPr>
                <w:b/>
                <w:lang w:eastAsia="en-US"/>
              </w:rPr>
            </w:pPr>
            <w:r w:rsidRPr="00DC69EC">
              <w:rPr>
                <w:b/>
                <w:lang w:eastAsia="en-US"/>
              </w:rPr>
              <w:t>Показники по підприємству</w:t>
            </w:r>
          </w:p>
        </w:tc>
        <w:tc>
          <w:tcPr>
            <w:tcW w:w="1418" w:type="dxa"/>
          </w:tcPr>
          <w:p w:rsidR="00DC69EC" w:rsidRPr="00DC69EC" w:rsidRDefault="00DC69EC" w:rsidP="00DC69EC">
            <w:pPr>
              <w:jc w:val="center"/>
              <w:rPr>
                <w:i/>
                <w:lang w:eastAsia="en-US"/>
              </w:rPr>
            </w:pPr>
            <w:r w:rsidRPr="00DC69EC">
              <w:rPr>
                <w:i/>
                <w:lang w:eastAsia="en-US"/>
              </w:rPr>
              <w:t>кількість</w:t>
            </w:r>
          </w:p>
        </w:tc>
        <w:tc>
          <w:tcPr>
            <w:tcW w:w="1134" w:type="dxa"/>
          </w:tcPr>
          <w:p w:rsidR="00DC69EC" w:rsidRPr="00DC69EC" w:rsidRDefault="00DC69EC" w:rsidP="00DC69EC">
            <w:pPr>
              <w:rPr>
                <w:lang w:eastAsia="en-US"/>
              </w:rPr>
            </w:pPr>
            <w:r w:rsidRPr="00DC69EC">
              <w:rPr>
                <w:lang w:eastAsia="en-US"/>
              </w:rPr>
              <w:t>-</w:t>
            </w:r>
          </w:p>
        </w:tc>
        <w:tc>
          <w:tcPr>
            <w:tcW w:w="1559" w:type="dxa"/>
          </w:tcPr>
          <w:p w:rsidR="00DC69EC" w:rsidRPr="00DC69EC" w:rsidRDefault="00DC69EC" w:rsidP="00DC69EC">
            <w:pPr>
              <w:rPr>
                <w:lang w:eastAsia="en-US"/>
              </w:rPr>
            </w:pPr>
            <w:r>
              <w:rPr>
                <w:lang w:eastAsia="en-US"/>
              </w:rPr>
              <w:t xml:space="preserve">          </w:t>
            </w:r>
            <w:r w:rsidRPr="00DC69EC">
              <w:rPr>
                <w:lang w:eastAsia="en-US"/>
              </w:rPr>
              <w:t>-</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tcPr>
          <w:p w:rsidR="00DC69EC" w:rsidRPr="00DC69EC" w:rsidRDefault="00DC69EC" w:rsidP="00DC69EC">
            <w:pPr>
              <w:rPr>
                <w:color w:val="000000"/>
              </w:rPr>
            </w:pPr>
            <w:r w:rsidRPr="00DC69EC">
              <w:rPr>
                <w:color w:val="000000"/>
              </w:rPr>
              <w:t>Кількість робочих місць</w:t>
            </w:r>
          </w:p>
        </w:tc>
        <w:tc>
          <w:tcPr>
            <w:tcW w:w="1418" w:type="dxa"/>
          </w:tcPr>
          <w:p w:rsidR="00DC69EC" w:rsidRPr="00DC69EC" w:rsidRDefault="00DC69EC" w:rsidP="00DC69EC">
            <w:pPr>
              <w:jc w:val="center"/>
              <w:rPr>
                <w:i/>
                <w:lang w:eastAsia="en-US"/>
              </w:rPr>
            </w:pPr>
            <w:r w:rsidRPr="00DC69EC">
              <w:rPr>
                <w:i/>
                <w:lang w:eastAsia="en-US"/>
              </w:rPr>
              <w:t>кількість</w:t>
            </w:r>
          </w:p>
        </w:tc>
        <w:tc>
          <w:tcPr>
            <w:tcW w:w="1134" w:type="dxa"/>
          </w:tcPr>
          <w:p w:rsidR="00DC69EC" w:rsidRPr="00DC69EC" w:rsidRDefault="00DC69EC" w:rsidP="00DC69EC">
            <w:pPr>
              <w:jc w:val="center"/>
              <w:rPr>
                <w:lang w:eastAsia="en-US"/>
              </w:rPr>
            </w:pPr>
            <w:r w:rsidRPr="00DC69EC">
              <w:rPr>
                <w:lang w:eastAsia="en-US"/>
              </w:rPr>
              <w:t>-</w:t>
            </w:r>
          </w:p>
        </w:tc>
        <w:tc>
          <w:tcPr>
            <w:tcW w:w="1559" w:type="dxa"/>
          </w:tcPr>
          <w:p w:rsidR="00DC69EC" w:rsidRPr="00DC69EC" w:rsidRDefault="00DC69EC" w:rsidP="00DC69EC">
            <w:pPr>
              <w:jc w:val="center"/>
              <w:rPr>
                <w:lang w:eastAsia="en-US"/>
              </w:rPr>
            </w:pPr>
            <w:r w:rsidRPr="00DC69EC">
              <w:rPr>
                <w:lang w:eastAsia="en-US"/>
              </w:rPr>
              <w:t>15</w:t>
            </w:r>
          </w:p>
        </w:tc>
        <w:tc>
          <w:tcPr>
            <w:tcW w:w="1134" w:type="dxa"/>
          </w:tcPr>
          <w:p w:rsidR="00DC69EC" w:rsidRPr="00DC69EC" w:rsidRDefault="00DC69EC" w:rsidP="00DC69EC">
            <w:pPr>
              <w:jc w:val="center"/>
              <w:rPr>
                <w:lang w:eastAsia="en-US"/>
              </w:rPr>
            </w:pPr>
            <w:r w:rsidRPr="00DC69EC">
              <w:rPr>
                <w:lang w:eastAsia="en-US"/>
              </w:rPr>
              <w:t>-</w:t>
            </w:r>
          </w:p>
        </w:tc>
      </w:tr>
      <w:tr w:rsidR="00DC69EC" w:rsidRPr="00DC69EC" w:rsidTr="00DC69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20" w:type="dxa"/>
            <w:shd w:val="clear" w:color="auto" w:fill="FFFFCC"/>
          </w:tcPr>
          <w:p w:rsidR="00DC69EC" w:rsidRPr="00DC69EC" w:rsidRDefault="00DC69EC" w:rsidP="00DC69EC">
            <w:pPr>
              <w:rPr>
                <w:lang w:eastAsia="en-US"/>
              </w:rPr>
            </w:pPr>
            <w:r w:rsidRPr="00DC69EC">
              <w:rPr>
                <w:lang w:eastAsia="en-US"/>
              </w:rPr>
              <w:t>Відкриті автостоянки для постійного (тимчасового) зберігання легкових автомобілів</w:t>
            </w:r>
          </w:p>
        </w:tc>
        <w:tc>
          <w:tcPr>
            <w:tcW w:w="1418" w:type="dxa"/>
            <w:shd w:val="clear" w:color="auto" w:fill="FFFFCC"/>
          </w:tcPr>
          <w:p w:rsidR="00DC69EC" w:rsidRPr="00DC69EC" w:rsidRDefault="00DC69EC" w:rsidP="00DC69EC">
            <w:pPr>
              <w:jc w:val="center"/>
              <w:rPr>
                <w:i/>
                <w:lang w:eastAsia="en-US"/>
              </w:rPr>
            </w:pPr>
            <w:r w:rsidRPr="00DC69EC">
              <w:rPr>
                <w:i/>
                <w:vertAlign w:val="superscript"/>
                <w:lang w:eastAsia="en-US"/>
              </w:rPr>
              <w:t>машиномісць</w:t>
            </w:r>
          </w:p>
        </w:tc>
        <w:tc>
          <w:tcPr>
            <w:tcW w:w="1134" w:type="dxa"/>
            <w:shd w:val="clear" w:color="auto" w:fill="FFFFCC"/>
          </w:tcPr>
          <w:p w:rsidR="00DC69EC" w:rsidRPr="00DC69EC" w:rsidRDefault="00DC69EC" w:rsidP="00DC69EC">
            <w:pPr>
              <w:jc w:val="center"/>
              <w:rPr>
                <w:lang w:eastAsia="en-US"/>
              </w:rPr>
            </w:pPr>
          </w:p>
          <w:p w:rsidR="00DC69EC" w:rsidRPr="00DC69EC" w:rsidRDefault="00DC69EC" w:rsidP="00DC69EC">
            <w:pPr>
              <w:jc w:val="center"/>
              <w:rPr>
                <w:lang w:eastAsia="en-US"/>
              </w:rPr>
            </w:pPr>
            <w:r w:rsidRPr="00DC69EC">
              <w:rPr>
                <w:lang w:eastAsia="en-US"/>
              </w:rPr>
              <w:t>-</w:t>
            </w:r>
          </w:p>
        </w:tc>
        <w:tc>
          <w:tcPr>
            <w:tcW w:w="1559" w:type="dxa"/>
            <w:shd w:val="clear" w:color="auto" w:fill="FFFFCC"/>
          </w:tcPr>
          <w:p w:rsidR="00DC69EC" w:rsidRPr="00DC69EC" w:rsidRDefault="00DC69EC" w:rsidP="00DC69EC">
            <w:pPr>
              <w:jc w:val="center"/>
              <w:rPr>
                <w:lang w:eastAsia="en-US"/>
              </w:rPr>
            </w:pPr>
            <w:r w:rsidRPr="00DC69EC">
              <w:rPr>
                <w:lang w:eastAsia="en-US"/>
              </w:rPr>
              <w:t>9</w:t>
            </w:r>
          </w:p>
        </w:tc>
        <w:tc>
          <w:tcPr>
            <w:tcW w:w="1134" w:type="dxa"/>
            <w:shd w:val="clear" w:color="auto" w:fill="FFFFCC"/>
          </w:tcPr>
          <w:p w:rsidR="00DC69EC" w:rsidRPr="00DC69EC" w:rsidRDefault="00DC69EC" w:rsidP="00DC69EC">
            <w:pPr>
              <w:rPr>
                <w:lang w:eastAsia="en-US"/>
              </w:rPr>
            </w:pPr>
            <w:r w:rsidRPr="00DC69EC">
              <w:rPr>
                <w:lang w:eastAsia="en-US"/>
              </w:rPr>
              <w:t>-</w:t>
            </w:r>
          </w:p>
        </w:tc>
      </w:tr>
    </w:tbl>
    <w:p w:rsidR="00497F47" w:rsidRDefault="00497F47" w:rsidP="00497F47">
      <w:pPr>
        <w:tabs>
          <w:tab w:val="left" w:pos="993"/>
        </w:tabs>
        <w:jc w:val="both"/>
        <w:rPr>
          <w:rStyle w:val="25"/>
          <w:rFonts w:ascii="Times New Roman" w:hAnsi="Times New Roman" w:cs="Times New Roman"/>
          <w:b w:val="0"/>
          <w:sz w:val="24"/>
          <w:szCs w:val="24"/>
        </w:rPr>
      </w:pPr>
    </w:p>
    <w:p w:rsidR="007C3E3A" w:rsidRPr="00E16C7E" w:rsidRDefault="00C82E79" w:rsidP="00E16C7E">
      <w:pPr>
        <w:tabs>
          <w:tab w:val="left" w:pos="993"/>
        </w:tabs>
        <w:ind w:firstLine="709"/>
        <w:jc w:val="both"/>
        <w:rPr>
          <w:sz w:val="24"/>
          <w:szCs w:val="24"/>
        </w:rPr>
      </w:pPr>
      <w:r w:rsidRPr="00F068B0">
        <w:rPr>
          <w:rStyle w:val="25"/>
          <w:rFonts w:ascii="Times New Roman" w:hAnsi="Times New Roman" w:cs="Times New Roman"/>
          <w:b w:val="0"/>
          <w:sz w:val="24"/>
          <w:szCs w:val="24"/>
        </w:rPr>
        <w:lastRenderedPageBreak/>
        <w:t>Загальна площа проектної території, що розглянута Детальним планом</w:t>
      </w:r>
      <w:r w:rsidR="00DC69EC">
        <w:rPr>
          <w:rStyle w:val="25"/>
          <w:rFonts w:ascii="Times New Roman" w:hAnsi="Times New Roman" w:cs="Times New Roman"/>
          <w:b w:val="0"/>
          <w:sz w:val="24"/>
          <w:szCs w:val="24"/>
        </w:rPr>
        <w:t>: 1,0</w:t>
      </w:r>
      <w:r w:rsidRPr="00F068B0">
        <w:rPr>
          <w:rStyle w:val="25"/>
          <w:rFonts w:ascii="Times New Roman" w:hAnsi="Times New Roman" w:cs="Times New Roman"/>
          <w:b w:val="0"/>
          <w:sz w:val="24"/>
          <w:szCs w:val="24"/>
        </w:rPr>
        <w:t xml:space="preserve"> га</w:t>
      </w:r>
      <w:r w:rsidR="00E16C7E">
        <w:rPr>
          <w:rStyle w:val="25"/>
          <w:rFonts w:ascii="Times New Roman" w:hAnsi="Times New Roman" w:cs="Times New Roman"/>
          <w:b w:val="0"/>
          <w:sz w:val="24"/>
          <w:szCs w:val="24"/>
        </w:rPr>
        <w:t xml:space="preserve">. </w:t>
      </w:r>
      <w:r w:rsidR="00722A09" w:rsidRPr="00722A09">
        <w:rPr>
          <w:sz w:val="24"/>
          <w:szCs w:val="24"/>
        </w:rPr>
        <w:t xml:space="preserve">Для будівництва  об’єкту </w:t>
      </w:r>
      <w:r w:rsidR="00DC69EC">
        <w:rPr>
          <w:sz w:val="24"/>
          <w:szCs w:val="24"/>
        </w:rPr>
        <w:t>виробнич</w:t>
      </w:r>
      <w:r w:rsidR="00722A09" w:rsidRPr="00722A09">
        <w:rPr>
          <w:sz w:val="24"/>
          <w:szCs w:val="24"/>
        </w:rPr>
        <w:t xml:space="preserve">ого  призначення, а саме, </w:t>
      </w:r>
      <w:r w:rsidR="00DC69EC" w:rsidRPr="00DC69EC">
        <w:rPr>
          <w:sz w:val="24"/>
          <w:szCs w:val="24"/>
        </w:rPr>
        <w:t>підприємства по виготовленню паперових та картонних виробів із готового паперу та картону</w:t>
      </w:r>
      <w:r w:rsidR="00722A09" w:rsidRPr="00722A09">
        <w:rPr>
          <w:sz w:val="24"/>
          <w:szCs w:val="24"/>
        </w:rPr>
        <w:t>,  планується п</w:t>
      </w:r>
      <w:r w:rsidR="00DB3299">
        <w:rPr>
          <w:sz w:val="24"/>
          <w:szCs w:val="24"/>
        </w:rPr>
        <w:t>ередбачити територію площею 0,</w:t>
      </w:r>
      <w:r w:rsidR="00DC69EC">
        <w:rPr>
          <w:sz w:val="24"/>
          <w:szCs w:val="24"/>
        </w:rPr>
        <w:t>66</w:t>
      </w:r>
      <w:r w:rsidR="00722A09" w:rsidRPr="00722A09">
        <w:rPr>
          <w:sz w:val="24"/>
          <w:szCs w:val="24"/>
        </w:rPr>
        <w:t>га.</w:t>
      </w:r>
      <w:r w:rsidR="00E16C7E">
        <w:rPr>
          <w:sz w:val="24"/>
          <w:szCs w:val="24"/>
        </w:rPr>
        <w:t xml:space="preserve"> за адресою; </w:t>
      </w:r>
      <w:r w:rsidR="00DC69EC">
        <w:rPr>
          <w:sz w:val="24"/>
          <w:szCs w:val="24"/>
        </w:rPr>
        <w:t>селище Бабаї, в’їзд Шевченка, земельна ділянка 3</w:t>
      </w:r>
      <w:r w:rsidR="00981291">
        <w:rPr>
          <w:sz w:val="24"/>
          <w:szCs w:val="24"/>
        </w:rPr>
        <w:t>.</w:t>
      </w:r>
      <w:r w:rsidR="00B539A0">
        <w:rPr>
          <w:sz w:val="24"/>
          <w:szCs w:val="24"/>
        </w:rPr>
        <w:t xml:space="preserve"> </w:t>
      </w:r>
      <w:r w:rsidR="00722A09" w:rsidRPr="00722A09">
        <w:rPr>
          <w:sz w:val="24"/>
          <w:szCs w:val="24"/>
        </w:rPr>
        <w:t xml:space="preserve"> </w:t>
      </w:r>
      <w:r w:rsidR="002C1BDB" w:rsidRPr="002C1BDB">
        <w:rPr>
          <w:sz w:val="24"/>
          <w:szCs w:val="24"/>
        </w:rPr>
        <w:t>Основним об’єктом, який передбачається розташувати на території детального плану є сучасна будівля виробничого цеху (одноповерхова будівля) та адміністративна будівля з вбудованими приміщеннями побутового призначення (двоповерхова будівля), збудовані за сучасними технологіями; гранична висота будівель — визначається розрахунками, з урахуванням можливості установки новітнього обладнання (ДПТ передбачаєтьс</w:t>
      </w:r>
      <w:r w:rsidR="002C1BDB">
        <w:rPr>
          <w:sz w:val="24"/>
          <w:szCs w:val="24"/>
        </w:rPr>
        <w:t>я гранична висота будівель 10м)</w:t>
      </w:r>
      <w:r w:rsidR="00E16C7E">
        <w:rPr>
          <w:sz w:val="24"/>
          <w:szCs w:val="24"/>
        </w:rPr>
        <w:t xml:space="preserve">. </w:t>
      </w:r>
      <w:r w:rsidR="00722A09" w:rsidRPr="00722A09">
        <w:rPr>
          <w:sz w:val="24"/>
          <w:szCs w:val="24"/>
        </w:rPr>
        <w:t>Площа земель вулично-дорожньої мережі не змінюється і складає 0,</w:t>
      </w:r>
      <w:r w:rsidR="002C1BDB">
        <w:rPr>
          <w:sz w:val="24"/>
          <w:szCs w:val="24"/>
        </w:rPr>
        <w:t>34</w:t>
      </w:r>
      <w:r w:rsidR="00981291">
        <w:rPr>
          <w:sz w:val="24"/>
          <w:szCs w:val="24"/>
        </w:rPr>
        <w:t xml:space="preserve">га існуючих вулиць. </w:t>
      </w:r>
      <w:r w:rsidR="007C3E3A" w:rsidRPr="007C3E3A">
        <w:rPr>
          <w:color w:val="000000"/>
          <w:sz w:val="24"/>
          <w:szCs w:val="24"/>
          <w:lang w:eastAsia="uk-UA" w:bidi="uk-UA"/>
        </w:rPr>
        <w:t>Інженерне забезпечення об'єкт</w:t>
      </w:r>
      <w:r w:rsidR="00FA0B21">
        <w:rPr>
          <w:color w:val="000000"/>
          <w:sz w:val="24"/>
          <w:szCs w:val="24"/>
          <w:lang w:eastAsia="uk-UA" w:bidi="uk-UA"/>
        </w:rPr>
        <w:t>у</w:t>
      </w:r>
      <w:r w:rsidR="007C3E3A" w:rsidRPr="007C3E3A">
        <w:rPr>
          <w:color w:val="000000"/>
          <w:sz w:val="24"/>
          <w:szCs w:val="24"/>
          <w:lang w:eastAsia="uk-UA" w:bidi="uk-UA"/>
        </w:rPr>
        <w:t xml:space="preserve"> передбачено у відповідності до діючих нормативних документів.</w:t>
      </w:r>
    </w:p>
    <w:p w:rsidR="007C3E3A" w:rsidRPr="007C3E3A" w:rsidRDefault="007C3E3A" w:rsidP="007C3E3A">
      <w:pPr>
        <w:ind w:firstLine="567"/>
        <w:jc w:val="both"/>
        <w:rPr>
          <w:color w:val="000000"/>
          <w:sz w:val="24"/>
          <w:szCs w:val="24"/>
          <w:lang w:eastAsia="uk-UA" w:bidi="uk-UA"/>
        </w:rPr>
      </w:pPr>
      <w:r w:rsidRPr="007C3E3A">
        <w:rPr>
          <w:color w:val="000000"/>
          <w:sz w:val="24"/>
          <w:szCs w:val="24"/>
          <w:lang w:eastAsia="uk-UA" w:bidi="uk-UA"/>
        </w:rPr>
        <w:t>Деталізація об’єктів та уточнення техніко-економічних показників має бути проведена    на наступних стадіях проектування.</w:t>
      </w:r>
    </w:p>
    <w:p w:rsidR="007C3E3A" w:rsidRDefault="007C3E3A" w:rsidP="007C3E3A">
      <w:pPr>
        <w:ind w:firstLine="567"/>
        <w:jc w:val="both"/>
        <w:rPr>
          <w:color w:val="000000"/>
          <w:sz w:val="24"/>
          <w:szCs w:val="24"/>
          <w:lang w:eastAsia="uk-UA" w:bidi="uk-UA"/>
        </w:rPr>
      </w:pPr>
      <w:r w:rsidRPr="007C3E3A">
        <w:rPr>
          <w:color w:val="000000"/>
          <w:sz w:val="24"/>
          <w:szCs w:val="24"/>
          <w:lang w:eastAsia="uk-UA" w:bidi="uk-UA"/>
        </w:rPr>
        <w:t xml:space="preserve">Детальним планом території передбачено </w:t>
      </w:r>
      <w:r w:rsidR="002C1BDB">
        <w:rPr>
          <w:color w:val="000000"/>
          <w:sz w:val="24"/>
          <w:szCs w:val="24"/>
          <w:lang w:eastAsia="uk-UA" w:bidi="uk-UA"/>
        </w:rPr>
        <w:t>9</w:t>
      </w:r>
      <w:r w:rsidRPr="007C3E3A">
        <w:rPr>
          <w:color w:val="000000"/>
          <w:sz w:val="24"/>
          <w:szCs w:val="24"/>
          <w:lang w:eastAsia="uk-UA" w:bidi="uk-UA"/>
        </w:rPr>
        <w:t xml:space="preserve"> машино-місць для паркування </w:t>
      </w:r>
      <w:r w:rsidR="00FA0B21" w:rsidRPr="00FA0B21">
        <w:rPr>
          <w:color w:val="000000"/>
          <w:sz w:val="24"/>
          <w:szCs w:val="24"/>
          <w:lang w:eastAsia="uk-UA" w:bidi="uk-UA"/>
        </w:rPr>
        <w:t xml:space="preserve">легкового автотранспорту </w:t>
      </w:r>
      <w:r w:rsidR="002C1BDB">
        <w:rPr>
          <w:color w:val="000000"/>
          <w:sz w:val="24"/>
          <w:szCs w:val="24"/>
          <w:lang w:eastAsia="uk-UA" w:bidi="uk-UA"/>
        </w:rPr>
        <w:t>працівників</w:t>
      </w:r>
      <w:r>
        <w:rPr>
          <w:color w:val="000000"/>
          <w:sz w:val="24"/>
          <w:szCs w:val="24"/>
          <w:lang w:eastAsia="uk-UA" w:bidi="uk-UA"/>
        </w:rPr>
        <w:t>.</w:t>
      </w:r>
    </w:p>
    <w:p w:rsidR="00C82E79" w:rsidRPr="00F068B0" w:rsidRDefault="00C82E79" w:rsidP="007C3E3A">
      <w:pPr>
        <w:ind w:firstLine="567"/>
        <w:jc w:val="both"/>
        <w:rPr>
          <w:b/>
          <w:sz w:val="24"/>
          <w:szCs w:val="24"/>
        </w:rPr>
      </w:pPr>
      <w:r w:rsidRPr="00F068B0">
        <w:rPr>
          <w:b/>
          <w:sz w:val="24"/>
          <w:szCs w:val="24"/>
        </w:rPr>
        <w:t>3. Відомості про замовника та розробника Детального плану та підстави для його розроблення:</w:t>
      </w:r>
    </w:p>
    <w:p w:rsidR="00C82E79" w:rsidRPr="00F068B0" w:rsidRDefault="00C82E79" w:rsidP="00A825FB">
      <w:pPr>
        <w:jc w:val="both"/>
        <w:rPr>
          <w:sz w:val="24"/>
          <w:szCs w:val="24"/>
        </w:rPr>
      </w:pPr>
      <w:r w:rsidRPr="00F068B0">
        <w:rPr>
          <w:sz w:val="24"/>
          <w:szCs w:val="24"/>
        </w:rPr>
        <w:t xml:space="preserve">Замовник Детального плану території: </w:t>
      </w:r>
      <w:r w:rsidR="002C1BDB">
        <w:rPr>
          <w:sz w:val="24"/>
          <w:szCs w:val="24"/>
        </w:rPr>
        <w:t xml:space="preserve">Височанська селищна рад Харківського району </w:t>
      </w:r>
      <w:r w:rsidRPr="00F068B0">
        <w:rPr>
          <w:sz w:val="24"/>
          <w:szCs w:val="24"/>
        </w:rPr>
        <w:t xml:space="preserve"> Харківської області </w:t>
      </w:r>
      <w:r w:rsidRPr="00A825FB">
        <w:rPr>
          <w:sz w:val="24"/>
          <w:szCs w:val="24"/>
        </w:rPr>
        <w:t>(</w:t>
      </w:r>
      <w:r w:rsidR="00981291" w:rsidRPr="00981291">
        <w:rPr>
          <w:sz w:val="24"/>
          <w:szCs w:val="24"/>
        </w:rPr>
        <w:t xml:space="preserve">64309, </w:t>
      </w:r>
      <w:r w:rsidR="002C1BDB" w:rsidRPr="002C1BDB">
        <w:rPr>
          <w:sz w:val="24"/>
          <w:szCs w:val="24"/>
        </w:rPr>
        <w:t>Харківська обл., Харківський р-н, смт Високий, вул. Бульварна, буд. 12</w:t>
      </w:r>
      <w:r w:rsidR="00981291">
        <w:rPr>
          <w:sz w:val="24"/>
          <w:szCs w:val="24"/>
        </w:rPr>
        <w:t xml:space="preserve">, </w:t>
      </w:r>
      <w:r w:rsidRPr="00F068B0">
        <w:rPr>
          <w:sz w:val="24"/>
          <w:szCs w:val="24"/>
        </w:rPr>
        <w:t xml:space="preserve">код  ЄДРПОУ: </w:t>
      </w:r>
      <w:r w:rsidR="002C1BDB" w:rsidRPr="002C1BDB">
        <w:rPr>
          <w:sz w:val="22"/>
          <w:szCs w:val="22"/>
        </w:rPr>
        <w:t>04396503</w:t>
      </w:r>
      <w:r w:rsidRPr="00F068B0">
        <w:rPr>
          <w:sz w:val="24"/>
          <w:szCs w:val="24"/>
        </w:rPr>
        <w:t>;</w:t>
      </w:r>
    </w:p>
    <w:p w:rsidR="00C82E79" w:rsidRPr="00F068B0" w:rsidRDefault="00C82E79" w:rsidP="00C82E79">
      <w:pPr>
        <w:ind w:firstLine="567"/>
        <w:jc w:val="both"/>
        <w:rPr>
          <w:sz w:val="24"/>
          <w:szCs w:val="24"/>
        </w:rPr>
      </w:pPr>
      <w:r w:rsidRPr="00F068B0">
        <w:rPr>
          <w:sz w:val="24"/>
          <w:szCs w:val="24"/>
        </w:rPr>
        <w:t>Розробник Детального плану території: ПП «</w:t>
      </w:r>
      <w:r w:rsidR="007C3E3A">
        <w:rPr>
          <w:sz w:val="24"/>
          <w:szCs w:val="24"/>
        </w:rPr>
        <w:t>ДОМІНІОН ХАРКІВ</w:t>
      </w:r>
      <w:r w:rsidRPr="00F068B0">
        <w:rPr>
          <w:sz w:val="24"/>
          <w:szCs w:val="24"/>
        </w:rPr>
        <w:t>» (</w:t>
      </w:r>
      <w:r w:rsidR="007C3E3A" w:rsidRPr="007C3E3A">
        <w:rPr>
          <w:sz w:val="24"/>
          <w:szCs w:val="24"/>
        </w:rPr>
        <w:t>61001, м. Харків, пр. Гагаріна, 43/2, офіс 703/1</w:t>
      </w:r>
      <w:r w:rsidRPr="00F068B0">
        <w:rPr>
          <w:sz w:val="24"/>
          <w:szCs w:val="24"/>
        </w:rPr>
        <w:t xml:space="preserve">, код ЄДРПОУ: </w:t>
      </w:r>
      <w:r w:rsidR="007C3E3A" w:rsidRPr="007C3E3A">
        <w:rPr>
          <w:sz w:val="24"/>
          <w:szCs w:val="24"/>
        </w:rPr>
        <w:t>35246861</w:t>
      </w:r>
      <w:r w:rsidRPr="00F068B0">
        <w:rPr>
          <w:sz w:val="24"/>
          <w:szCs w:val="24"/>
        </w:rPr>
        <w:t>).</w:t>
      </w:r>
    </w:p>
    <w:p w:rsidR="00C82E79" w:rsidRPr="00F068B0" w:rsidRDefault="00C82E79" w:rsidP="00C82E79">
      <w:pPr>
        <w:ind w:firstLine="567"/>
        <w:jc w:val="both"/>
        <w:rPr>
          <w:sz w:val="24"/>
          <w:szCs w:val="24"/>
        </w:rPr>
      </w:pPr>
      <w:r w:rsidRPr="00F068B0">
        <w:rPr>
          <w:sz w:val="24"/>
          <w:szCs w:val="24"/>
        </w:rPr>
        <w:t xml:space="preserve">Підстава розроблення: </w:t>
      </w:r>
    </w:p>
    <w:p w:rsidR="002C1BDB" w:rsidRDefault="00C82E79" w:rsidP="002C1BDB">
      <w:pPr>
        <w:ind w:firstLine="567"/>
        <w:jc w:val="both"/>
        <w:rPr>
          <w:color w:val="000000"/>
          <w:sz w:val="24"/>
          <w:szCs w:val="24"/>
        </w:rPr>
      </w:pPr>
      <w:r w:rsidRPr="00F068B0">
        <w:rPr>
          <w:color w:val="000000"/>
          <w:sz w:val="24"/>
          <w:szCs w:val="24"/>
        </w:rPr>
        <w:t xml:space="preserve">- </w:t>
      </w:r>
      <w:r w:rsidR="007C3E3A">
        <w:rPr>
          <w:color w:val="000000"/>
          <w:sz w:val="24"/>
          <w:szCs w:val="24"/>
        </w:rPr>
        <w:t>р</w:t>
      </w:r>
      <w:r w:rsidR="007C3E3A" w:rsidRPr="007C3E3A">
        <w:rPr>
          <w:color w:val="000000"/>
          <w:sz w:val="24"/>
          <w:szCs w:val="24"/>
        </w:rPr>
        <w:t xml:space="preserve">ішення </w:t>
      </w:r>
      <w:r w:rsidR="002C1BDB" w:rsidRPr="002C1BDB">
        <w:rPr>
          <w:color w:val="000000"/>
          <w:sz w:val="24"/>
          <w:szCs w:val="24"/>
        </w:rPr>
        <w:t>LV сесії Бабаївської селищної ради VIІ скликання від 05 листопада 2020 року «Про розроблення детального плану території, обмеженої  в’їздом Шевченка, об’єктами виробничої забудови по в’їзду Шевченка та ділянками садибної житлової забудови  по вулицях Шевченка та Плеханова в селищі Бабаї     Харківського району Харківської області»</w:t>
      </w:r>
    </w:p>
    <w:p w:rsidR="00C82E79" w:rsidRPr="00F068B0" w:rsidRDefault="00C82E79" w:rsidP="002C1BDB">
      <w:pPr>
        <w:ind w:firstLine="567"/>
        <w:jc w:val="both"/>
        <w:rPr>
          <w:sz w:val="24"/>
          <w:szCs w:val="24"/>
        </w:rPr>
      </w:pPr>
      <w:r w:rsidRPr="00F068B0">
        <w:rPr>
          <w:b/>
          <w:bCs/>
          <w:color w:val="000000"/>
          <w:sz w:val="24"/>
          <w:szCs w:val="24"/>
        </w:rPr>
        <w:t>4. Інформація про місце і строки ознайомлення з проектом детального плану</w:t>
      </w:r>
    </w:p>
    <w:p w:rsidR="00A825FB" w:rsidRDefault="00C82E79" w:rsidP="00C82E79">
      <w:pPr>
        <w:ind w:firstLine="567"/>
        <w:rPr>
          <w:sz w:val="24"/>
          <w:szCs w:val="24"/>
        </w:rPr>
      </w:pPr>
      <w:r w:rsidRPr="00F068B0">
        <w:rPr>
          <w:sz w:val="24"/>
          <w:szCs w:val="24"/>
        </w:rPr>
        <w:t xml:space="preserve">- приміщення </w:t>
      </w:r>
      <w:r w:rsidR="0003124C">
        <w:rPr>
          <w:sz w:val="24"/>
          <w:szCs w:val="24"/>
        </w:rPr>
        <w:t>адміністративної будівлі</w:t>
      </w:r>
      <w:r w:rsidRPr="00F068B0">
        <w:rPr>
          <w:sz w:val="24"/>
          <w:szCs w:val="24"/>
        </w:rPr>
        <w:t xml:space="preserve"> за адресою: </w:t>
      </w:r>
      <w:r w:rsidR="00A825FB" w:rsidRPr="00A825FB">
        <w:rPr>
          <w:sz w:val="24"/>
          <w:szCs w:val="24"/>
        </w:rPr>
        <w:t>Харківськ</w:t>
      </w:r>
      <w:r w:rsidR="00981291">
        <w:rPr>
          <w:sz w:val="24"/>
          <w:szCs w:val="24"/>
        </w:rPr>
        <w:t>а</w:t>
      </w:r>
      <w:r w:rsidR="00A825FB" w:rsidRPr="00A825FB">
        <w:rPr>
          <w:sz w:val="24"/>
          <w:szCs w:val="24"/>
        </w:rPr>
        <w:t xml:space="preserve"> </w:t>
      </w:r>
      <w:r w:rsidR="00981291">
        <w:rPr>
          <w:sz w:val="24"/>
          <w:szCs w:val="24"/>
        </w:rPr>
        <w:t>область</w:t>
      </w:r>
      <w:r w:rsidR="00A825FB" w:rsidRPr="00A825FB">
        <w:rPr>
          <w:sz w:val="24"/>
          <w:szCs w:val="24"/>
        </w:rPr>
        <w:t xml:space="preserve">, </w:t>
      </w:r>
      <w:r w:rsidR="0003124C">
        <w:rPr>
          <w:sz w:val="24"/>
          <w:szCs w:val="24"/>
        </w:rPr>
        <w:t xml:space="preserve">Харківський р-н, </w:t>
      </w:r>
      <w:r w:rsidR="008D4996">
        <w:rPr>
          <w:sz w:val="24"/>
          <w:szCs w:val="24"/>
        </w:rPr>
        <w:t>смт Бабаї, площа Михайлі</w:t>
      </w:r>
      <w:r w:rsidR="00314792">
        <w:rPr>
          <w:sz w:val="24"/>
          <w:szCs w:val="24"/>
        </w:rPr>
        <w:t>в</w:t>
      </w:r>
      <w:r w:rsidR="008D4996">
        <w:rPr>
          <w:sz w:val="24"/>
          <w:szCs w:val="24"/>
        </w:rPr>
        <w:t>ська, 2</w:t>
      </w:r>
    </w:p>
    <w:p w:rsidR="00C82E79" w:rsidRPr="00963572" w:rsidRDefault="008D4996" w:rsidP="00C82E79">
      <w:pPr>
        <w:ind w:firstLine="567"/>
        <w:rPr>
          <w:sz w:val="24"/>
          <w:szCs w:val="24"/>
          <w:lang w:val="en-US"/>
        </w:rPr>
      </w:pPr>
      <w:r>
        <w:rPr>
          <w:sz w:val="24"/>
          <w:szCs w:val="24"/>
        </w:rPr>
        <w:t xml:space="preserve">- </w:t>
      </w:r>
      <w:r w:rsidR="00C82E79" w:rsidRPr="00F068B0">
        <w:rPr>
          <w:sz w:val="24"/>
          <w:szCs w:val="24"/>
        </w:rPr>
        <w:t xml:space="preserve">сайт </w:t>
      </w:r>
      <w:r w:rsidR="002C1BDB">
        <w:rPr>
          <w:sz w:val="24"/>
          <w:szCs w:val="24"/>
        </w:rPr>
        <w:t>Височанської селищної</w:t>
      </w:r>
      <w:r w:rsidR="002C1BDB" w:rsidRPr="002C1BDB">
        <w:rPr>
          <w:sz w:val="24"/>
          <w:szCs w:val="24"/>
        </w:rPr>
        <w:t xml:space="preserve"> рад</w:t>
      </w:r>
      <w:r w:rsidR="002C1BDB">
        <w:rPr>
          <w:sz w:val="24"/>
          <w:szCs w:val="24"/>
        </w:rPr>
        <w:t>и</w:t>
      </w:r>
      <w:r w:rsidR="002C1BDB" w:rsidRPr="002C1BDB">
        <w:rPr>
          <w:sz w:val="24"/>
          <w:szCs w:val="24"/>
        </w:rPr>
        <w:t xml:space="preserve"> Харківського району  </w:t>
      </w:r>
      <w:r w:rsidR="00C82E79" w:rsidRPr="00F068B0">
        <w:rPr>
          <w:sz w:val="24"/>
          <w:szCs w:val="24"/>
        </w:rPr>
        <w:t>Харківської області в мережі Інтернет</w:t>
      </w:r>
      <w:r w:rsidR="00963572">
        <w:t>:</w:t>
      </w:r>
      <w:r w:rsidR="00963572" w:rsidRPr="00963572">
        <w:t xml:space="preserve"> </w:t>
      </w:r>
      <w:r w:rsidR="00963572" w:rsidRPr="00963572">
        <w:rPr>
          <w:sz w:val="24"/>
          <w:szCs w:val="24"/>
          <w:lang w:val="en-US"/>
        </w:rPr>
        <w:t>vysochanska</w:t>
      </w:r>
      <w:r w:rsidR="00963572" w:rsidRPr="00963572">
        <w:rPr>
          <w:sz w:val="24"/>
          <w:szCs w:val="24"/>
        </w:rPr>
        <w:t>-</w:t>
      </w:r>
      <w:r w:rsidR="00963572" w:rsidRPr="00963572">
        <w:rPr>
          <w:sz w:val="24"/>
          <w:szCs w:val="24"/>
          <w:lang w:val="en-US"/>
        </w:rPr>
        <w:t>rada</w:t>
      </w:r>
      <w:r w:rsidR="00963572" w:rsidRPr="00963572">
        <w:rPr>
          <w:sz w:val="24"/>
          <w:szCs w:val="24"/>
        </w:rPr>
        <w:t>.</w:t>
      </w:r>
      <w:r w:rsidR="00963572" w:rsidRPr="00963572">
        <w:rPr>
          <w:sz w:val="24"/>
          <w:szCs w:val="24"/>
          <w:lang w:val="en-US"/>
        </w:rPr>
        <w:t>dosvit</w:t>
      </w:r>
      <w:r w:rsidR="00963572" w:rsidRPr="00963572">
        <w:rPr>
          <w:sz w:val="24"/>
          <w:szCs w:val="24"/>
        </w:rPr>
        <w:t>.</w:t>
      </w:r>
      <w:r w:rsidR="00963572" w:rsidRPr="00963572">
        <w:rPr>
          <w:sz w:val="24"/>
          <w:szCs w:val="24"/>
          <w:lang w:val="en-US"/>
        </w:rPr>
        <w:t>org</w:t>
      </w:r>
      <w:r w:rsidR="00963572" w:rsidRPr="00963572">
        <w:rPr>
          <w:sz w:val="24"/>
          <w:szCs w:val="24"/>
        </w:rPr>
        <w:t>.</w:t>
      </w:r>
      <w:r w:rsidR="00963572" w:rsidRPr="00963572">
        <w:rPr>
          <w:sz w:val="24"/>
          <w:szCs w:val="24"/>
          <w:lang w:val="en-US"/>
        </w:rPr>
        <w:t>ua</w:t>
      </w:r>
    </w:p>
    <w:p w:rsidR="00C82E79" w:rsidRPr="00F068B0" w:rsidRDefault="00C82E79" w:rsidP="00C82E79">
      <w:pPr>
        <w:ind w:firstLine="567"/>
        <w:rPr>
          <w:sz w:val="24"/>
          <w:szCs w:val="24"/>
        </w:rPr>
      </w:pPr>
      <w:r w:rsidRPr="00F068B0">
        <w:rPr>
          <w:color w:val="000000"/>
          <w:sz w:val="24"/>
          <w:szCs w:val="24"/>
        </w:rPr>
        <w:t xml:space="preserve">Телефон для довідок: </w:t>
      </w:r>
      <w:r w:rsidR="008D4996">
        <w:rPr>
          <w:color w:val="000000"/>
          <w:sz w:val="24"/>
          <w:szCs w:val="24"/>
        </w:rPr>
        <w:t>057 745 82 47.</w:t>
      </w:r>
    </w:p>
    <w:p w:rsidR="00C82E79" w:rsidRPr="00F068B0" w:rsidRDefault="00C82E79" w:rsidP="00C82E79">
      <w:pPr>
        <w:ind w:firstLine="567"/>
        <w:rPr>
          <w:sz w:val="24"/>
          <w:szCs w:val="24"/>
        </w:rPr>
      </w:pPr>
      <w:r w:rsidRPr="00F068B0">
        <w:rPr>
          <w:sz w:val="24"/>
          <w:szCs w:val="24"/>
        </w:rPr>
        <w:t xml:space="preserve">Строк ознайомлення з проектом детального плану: з </w:t>
      </w:r>
      <w:r w:rsidR="008D4996">
        <w:rPr>
          <w:color w:val="000000"/>
          <w:sz w:val="24"/>
          <w:szCs w:val="24"/>
          <w:lang w:val="ru-RU"/>
        </w:rPr>
        <w:t>16.04.</w:t>
      </w:r>
      <w:r w:rsidR="00981291">
        <w:rPr>
          <w:color w:val="000000"/>
          <w:sz w:val="24"/>
          <w:szCs w:val="24"/>
        </w:rPr>
        <w:t>2021</w:t>
      </w:r>
      <w:r w:rsidRPr="00F068B0">
        <w:rPr>
          <w:color w:val="000000"/>
          <w:sz w:val="24"/>
          <w:szCs w:val="24"/>
        </w:rPr>
        <w:t xml:space="preserve">р. по </w:t>
      </w:r>
      <w:r w:rsidR="008D4996">
        <w:rPr>
          <w:color w:val="000000"/>
          <w:sz w:val="24"/>
          <w:szCs w:val="24"/>
          <w:lang w:val="ru-RU"/>
        </w:rPr>
        <w:t>16.05.</w:t>
      </w:r>
      <w:r w:rsidR="00981291">
        <w:rPr>
          <w:color w:val="000000"/>
          <w:sz w:val="24"/>
          <w:szCs w:val="24"/>
        </w:rPr>
        <w:t>2021</w:t>
      </w:r>
      <w:r w:rsidRPr="00F068B0">
        <w:rPr>
          <w:color w:val="000000"/>
          <w:sz w:val="24"/>
          <w:szCs w:val="24"/>
        </w:rPr>
        <w:t>р.</w:t>
      </w:r>
      <w:r w:rsidRPr="00F068B0">
        <w:rPr>
          <w:sz w:val="24"/>
          <w:szCs w:val="24"/>
        </w:rPr>
        <w:t xml:space="preserve"> </w:t>
      </w:r>
    </w:p>
    <w:p w:rsidR="00C82E79" w:rsidRPr="00F068B0" w:rsidRDefault="00C82E79" w:rsidP="00C82E79">
      <w:pPr>
        <w:spacing w:before="100" w:beforeAutospacing="1" w:after="100" w:afterAutospacing="1"/>
        <w:ind w:firstLine="567"/>
        <w:rPr>
          <w:sz w:val="24"/>
          <w:szCs w:val="24"/>
        </w:rPr>
      </w:pPr>
      <w:r w:rsidRPr="00F068B0">
        <w:rPr>
          <w:b/>
          <w:bCs/>
          <w:sz w:val="24"/>
          <w:szCs w:val="24"/>
        </w:rPr>
        <w:t>5. Інформація про посадову особу органу місцевого самоврядування, відповідальну за організацію розгляду пропозицій:</w:t>
      </w:r>
    </w:p>
    <w:p w:rsidR="00C82E79" w:rsidRPr="00F068B0" w:rsidRDefault="00C82E79" w:rsidP="00C82E79">
      <w:pPr>
        <w:pStyle w:val="Iauiue"/>
        <w:ind w:firstLine="567"/>
        <w:contextualSpacing/>
        <w:jc w:val="both"/>
        <w:rPr>
          <w:szCs w:val="24"/>
        </w:rPr>
      </w:pPr>
      <w:r w:rsidRPr="00F068B0">
        <w:rPr>
          <w:szCs w:val="24"/>
        </w:rPr>
        <w:t xml:space="preserve">Посадова особа апарату виконавчого комітету </w:t>
      </w:r>
      <w:proofErr w:type="spellStart"/>
      <w:r w:rsidR="002C1BDB">
        <w:rPr>
          <w:szCs w:val="24"/>
        </w:rPr>
        <w:t>Височанської</w:t>
      </w:r>
      <w:proofErr w:type="spellEnd"/>
      <w:r w:rsidR="002C1BDB">
        <w:rPr>
          <w:szCs w:val="24"/>
        </w:rPr>
        <w:t xml:space="preserve"> селищної</w:t>
      </w:r>
      <w:r w:rsidR="002C1BDB" w:rsidRPr="002C1BDB">
        <w:rPr>
          <w:szCs w:val="24"/>
        </w:rPr>
        <w:t xml:space="preserve"> рад</w:t>
      </w:r>
      <w:r w:rsidR="002C1BDB">
        <w:rPr>
          <w:szCs w:val="24"/>
        </w:rPr>
        <w:t>и</w:t>
      </w:r>
      <w:r w:rsidR="002C1BDB" w:rsidRPr="002C1BDB">
        <w:rPr>
          <w:szCs w:val="24"/>
        </w:rPr>
        <w:t xml:space="preserve"> Харківського району  </w:t>
      </w:r>
      <w:r w:rsidRPr="00F068B0">
        <w:rPr>
          <w:szCs w:val="24"/>
        </w:rPr>
        <w:t xml:space="preserve">Харківської області, відповідальна за організацію розгляду пропозицій громадськості – </w:t>
      </w:r>
      <w:r w:rsidR="008D4996">
        <w:rPr>
          <w:szCs w:val="24"/>
        </w:rPr>
        <w:t xml:space="preserve">заступник селищного голови з питань житлово-комунального господарства </w:t>
      </w:r>
      <w:proofErr w:type="spellStart"/>
      <w:r w:rsidR="008D4996">
        <w:rPr>
          <w:szCs w:val="24"/>
        </w:rPr>
        <w:t>Тройно</w:t>
      </w:r>
      <w:proofErr w:type="spellEnd"/>
      <w:r w:rsidR="008D4996">
        <w:rPr>
          <w:szCs w:val="24"/>
        </w:rPr>
        <w:t xml:space="preserve"> Олег Володимирович</w:t>
      </w:r>
      <w:r w:rsidRPr="00F068B0">
        <w:rPr>
          <w:szCs w:val="24"/>
        </w:rPr>
        <w:t>.</w:t>
      </w:r>
    </w:p>
    <w:p w:rsidR="00C82E79" w:rsidRPr="00F068B0" w:rsidRDefault="00C82E79" w:rsidP="00C82E79">
      <w:pPr>
        <w:spacing w:before="100" w:beforeAutospacing="1" w:after="100" w:afterAutospacing="1"/>
        <w:ind w:firstLine="567"/>
        <w:rPr>
          <w:sz w:val="24"/>
          <w:szCs w:val="24"/>
        </w:rPr>
      </w:pPr>
      <w:r w:rsidRPr="00F068B0">
        <w:rPr>
          <w:sz w:val="24"/>
          <w:szCs w:val="24"/>
        </w:rPr>
        <w:t> </w:t>
      </w:r>
      <w:r w:rsidRPr="00F068B0">
        <w:rPr>
          <w:b/>
          <w:bCs/>
          <w:sz w:val="24"/>
          <w:szCs w:val="24"/>
        </w:rPr>
        <w:t>6. Відомості про строк подання і строк завершення розгляду пропозицій:</w:t>
      </w:r>
    </w:p>
    <w:p w:rsidR="00C82E79" w:rsidRPr="00F068B0" w:rsidRDefault="00C82E79" w:rsidP="00C82E79">
      <w:pPr>
        <w:pStyle w:val="Iauiue"/>
        <w:ind w:firstLine="426"/>
        <w:contextualSpacing/>
        <w:jc w:val="both"/>
        <w:rPr>
          <w:szCs w:val="24"/>
        </w:rPr>
      </w:pPr>
      <w:r w:rsidRPr="00F068B0">
        <w:t xml:space="preserve">- строк </w:t>
      </w:r>
      <w:r w:rsidRPr="00F068B0">
        <w:rPr>
          <w:szCs w:val="24"/>
        </w:rPr>
        <w:t xml:space="preserve">подання пропозицій до проекту детального плану: </w:t>
      </w:r>
      <w:r w:rsidR="003D584C" w:rsidRPr="00F068B0">
        <w:rPr>
          <w:szCs w:val="24"/>
        </w:rPr>
        <w:t xml:space="preserve">з </w:t>
      </w:r>
      <w:r w:rsidR="003D584C">
        <w:rPr>
          <w:color w:val="000000"/>
          <w:szCs w:val="24"/>
          <w:lang w:val="ru-RU"/>
        </w:rPr>
        <w:t>16.04.</w:t>
      </w:r>
      <w:r w:rsidR="003D584C">
        <w:rPr>
          <w:color w:val="000000"/>
          <w:szCs w:val="24"/>
        </w:rPr>
        <w:t>2021</w:t>
      </w:r>
      <w:r w:rsidR="003D584C" w:rsidRPr="00F068B0">
        <w:rPr>
          <w:color w:val="000000"/>
          <w:szCs w:val="24"/>
        </w:rPr>
        <w:t xml:space="preserve">р. по </w:t>
      </w:r>
      <w:r w:rsidR="003D584C">
        <w:rPr>
          <w:color w:val="000000"/>
          <w:szCs w:val="24"/>
          <w:lang w:val="ru-RU"/>
        </w:rPr>
        <w:t>16.05.</w:t>
      </w:r>
      <w:r w:rsidR="003D584C">
        <w:rPr>
          <w:color w:val="000000"/>
          <w:szCs w:val="24"/>
        </w:rPr>
        <w:t>2021</w:t>
      </w:r>
      <w:r w:rsidR="003D584C" w:rsidRPr="00F068B0">
        <w:rPr>
          <w:color w:val="000000"/>
          <w:szCs w:val="24"/>
        </w:rPr>
        <w:t>р.</w:t>
      </w:r>
      <w:r w:rsidR="003D584C">
        <w:rPr>
          <w:color w:val="000000"/>
          <w:szCs w:val="24"/>
        </w:rPr>
        <w:t>;</w:t>
      </w:r>
    </w:p>
    <w:p w:rsidR="00C82E79" w:rsidRPr="00F068B0" w:rsidRDefault="00C82E79" w:rsidP="00F32361">
      <w:pPr>
        <w:pStyle w:val="Iauiue"/>
        <w:ind w:firstLine="426"/>
        <w:contextualSpacing/>
        <w:jc w:val="both"/>
        <w:rPr>
          <w:szCs w:val="24"/>
        </w:rPr>
      </w:pPr>
      <w:r w:rsidRPr="00F068B0">
        <w:rPr>
          <w:szCs w:val="24"/>
        </w:rPr>
        <w:t xml:space="preserve">- строк  завершення  розгляду пропозицій до проекту детального плану: </w:t>
      </w:r>
      <w:r w:rsidR="00F32361">
        <w:rPr>
          <w:szCs w:val="24"/>
        </w:rPr>
        <w:t>п</w:t>
      </w:r>
      <w:r w:rsidR="00F32361" w:rsidRPr="00F32361">
        <w:rPr>
          <w:szCs w:val="24"/>
        </w:rPr>
        <w:t xml:space="preserve">ропозиції  громадськості  реєструються та розглядаються замовником  містобудівної  документації  у місячний строк з дня їх </w:t>
      </w:r>
      <w:r w:rsidR="00F32361">
        <w:rPr>
          <w:szCs w:val="24"/>
        </w:rPr>
        <w:t>надходження</w:t>
      </w:r>
      <w:r w:rsidRPr="00F068B0">
        <w:rPr>
          <w:szCs w:val="24"/>
        </w:rPr>
        <w:t>;</w:t>
      </w:r>
    </w:p>
    <w:p w:rsidR="00A825FB" w:rsidRDefault="00C82E79" w:rsidP="00A825FB">
      <w:pPr>
        <w:ind w:firstLine="567"/>
        <w:rPr>
          <w:sz w:val="24"/>
          <w:szCs w:val="24"/>
        </w:rPr>
      </w:pPr>
      <w:r w:rsidRPr="00A825FB">
        <w:rPr>
          <w:sz w:val="24"/>
          <w:szCs w:val="24"/>
        </w:rPr>
        <w:t xml:space="preserve">- місце подання пропозицій: у письмовій формі на адресу </w:t>
      </w:r>
      <w:proofErr w:type="spellStart"/>
      <w:r w:rsidR="002C1BDB" w:rsidRPr="002C1BDB">
        <w:rPr>
          <w:sz w:val="24"/>
          <w:szCs w:val="24"/>
        </w:rPr>
        <w:t>Височанської</w:t>
      </w:r>
      <w:proofErr w:type="spellEnd"/>
      <w:r w:rsidR="002C1BDB" w:rsidRPr="002C1BDB">
        <w:rPr>
          <w:sz w:val="24"/>
          <w:szCs w:val="24"/>
        </w:rPr>
        <w:t xml:space="preserve"> селищної ради Харківського району  </w:t>
      </w:r>
      <w:r w:rsidR="00981291" w:rsidRPr="00981291">
        <w:rPr>
          <w:sz w:val="24"/>
          <w:szCs w:val="24"/>
        </w:rPr>
        <w:t xml:space="preserve">Харківської області: Харківська область, </w:t>
      </w:r>
      <w:r w:rsidR="00D549CA" w:rsidRPr="00D549CA">
        <w:rPr>
          <w:sz w:val="24"/>
          <w:szCs w:val="24"/>
        </w:rPr>
        <w:t xml:space="preserve">Харківський р-н, </w:t>
      </w:r>
      <w:proofErr w:type="spellStart"/>
      <w:r w:rsidR="00D549CA" w:rsidRPr="00D549CA">
        <w:rPr>
          <w:sz w:val="24"/>
          <w:szCs w:val="24"/>
        </w:rPr>
        <w:t>смт</w:t>
      </w:r>
      <w:proofErr w:type="spellEnd"/>
      <w:r w:rsidR="00D549CA" w:rsidRPr="00D549CA">
        <w:rPr>
          <w:sz w:val="24"/>
          <w:szCs w:val="24"/>
        </w:rPr>
        <w:t xml:space="preserve"> Високий, вул. Бульварна, буд. 12.</w:t>
      </w:r>
    </w:p>
    <w:p w:rsidR="00C82E79" w:rsidRPr="003D584C" w:rsidRDefault="00C82E79" w:rsidP="00C82E79">
      <w:pPr>
        <w:pStyle w:val="Iauiue"/>
        <w:ind w:firstLine="426"/>
        <w:contextualSpacing/>
        <w:jc w:val="both"/>
        <w:rPr>
          <w:szCs w:val="24"/>
          <w:lang w:val="ru-RU"/>
        </w:rPr>
      </w:pPr>
      <w:r w:rsidRPr="00F068B0">
        <w:rPr>
          <w:szCs w:val="24"/>
        </w:rPr>
        <w:t xml:space="preserve">або надсилаються на електронну пошту </w:t>
      </w:r>
      <w:proofErr w:type="spellStart"/>
      <w:r w:rsidR="00D549CA">
        <w:rPr>
          <w:szCs w:val="24"/>
        </w:rPr>
        <w:t>Височанської</w:t>
      </w:r>
      <w:proofErr w:type="spellEnd"/>
      <w:r w:rsidR="00D549CA">
        <w:rPr>
          <w:szCs w:val="24"/>
        </w:rPr>
        <w:t xml:space="preserve"> селищної</w:t>
      </w:r>
      <w:r w:rsidR="00981291" w:rsidRPr="00981291">
        <w:rPr>
          <w:szCs w:val="24"/>
        </w:rPr>
        <w:t xml:space="preserve"> </w:t>
      </w:r>
      <w:r w:rsidRPr="00F068B0">
        <w:rPr>
          <w:szCs w:val="24"/>
        </w:rPr>
        <w:t>ради</w:t>
      </w:r>
      <w:r w:rsidR="00D549CA">
        <w:rPr>
          <w:szCs w:val="24"/>
        </w:rPr>
        <w:t xml:space="preserve"> Харківського району</w:t>
      </w:r>
      <w:r w:rsidRPr="00F068B0">
        <w:rPr>
          <w:szCs w:val="24"/>
        </w:rPr>
        <w:t xml:space="preserve"> Харківської області: </w:t>
      </w:r>
      <w:proofErr w:type="spellStart"/>
      <w:r w:rsidR="003D584C">
        <w:rPr>
          <w:lang w:val="en-US"/>
        </w:rPr>
        <w:t>visoky</w:t>
      </w:r>
      <w:proofErr w:type="spellEnd"/>
      <w:r w:rsidR="003D584C" w:rsidRPr="003D584C">
        <w:rPr>
          <w:lang w:val="ru-RU"/>
        </w:rPr>
        <w:t>@</w:t>
      </w:r>
      <w:proofErr w:type="spellStart"/>
      <w:r w:rsidR="003D584C">
        <w:rPr>
          <w:lang w:val="en-US"/>
        </w:rPr>
        <w:t>ukr</w:t>
      </w:r>
      <w:proofErr w:type="spellEnd"/>
      <w:r w:rsidR="003D584C" w:rsidRPr="003D584C">
        <w:rPr>
          <w:lang w:val="ru-RU"/>
        </w:rPr>
        <w:t>.</w:t>
      </w:r>
      <w:r w:rsidR="003D584C">
        <w:rPr>
          <w:lang w:val="en-US"/>
        </w:rPr>
        <w:t>net</w:t>
      </w:r>
      <w:r w:rsidR="003D584C" w:rsidRPr="003D584C">
        <w:rPr>
          <w:lang w:val="ru-RU"/>
        </w:rPr>
        <w:t>.</w:t>
      </w:r>
    </w:p>
    <w:p w:rsidR="00F32361" w:rsidRPr="00F32361" w:rsidRDefault="00672AA5" w:rsidP="00F32361">
      <w:pPr>
        <w:pStyle w:val="Iauiue"/>
        <w:ind w:firstLine="426"/>
        <w:contextualSpacing/>
        <w:jc w:val="both"/>
        <w:rPr>
          <w:szCs w:val="24"/>
        </w:rPr>
      </w:pPr>
      <w:r>
        <w:rPr>
          <w:rStyle w:val="rvts0"/>
        </w:rPr>
        <w:t>Г</w:t>
      </w:r>
      <w:r w:rsidR="00F32361">
        <w:rPr>
          <w:rStyle w:val="rvts0"/>
        </w:rPr>
        <w:t xml:space="preserve">ромадськість -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w:t>
      </w:r>
      <w:r w:rsidR="00F32361">
        <w:rPr>
          <w:rStyle w:val="rvts0"/>
        </w:rPr>
        <w:lastRenderedPageBreak/>
        <w:t>планування.</w:t>
      </w:r>
      <w:r w:rsidRPr="00672AA5">
        <w:rPr>
          <w:rStyle w:val="rvts0"/>
        </w:rPr>
        <w:t xml:space="preserve"> </w:t>
      </w:r>
      <w:r>
        <w:rPr>
          <w:rStyle w:val="rvts0"/>
        </w:rPr>
        <w:t xml:space="preserve">(Закон «Про стратегічну екологічну оцінку»). </w:t>
      </w:r>
      <w:r w:rsidR="00F32361">
        <w:rPr>
          <w:rStyle w:val="rvts0"/>
        </w:rPr>
        <w:t xml:space="preserve"> </w:t>
      </w:r>
      <w:r w:rsidR="00C82E79" w:rsidRPr="00F068B0">
        <w:rPr>
          <w:color w:val="000000"/>
          <w:szCs w:val="24"/>
        </w:rPr>
        <w:t>Відповідно до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 555, п</w:t>
      </w:r>
      <w:r w:rsidR="00C82E79" w:rsidRPr="00F068B0">
        <w:rPr>
          <w:szCs w:val="24"/>
        </w:rPr>
        <w:t xml:space="preserve">ропозиції до проектів  містобудівної  </w:t>
      </w:r>
      <w:bookmarkStart w:id="0" w:name="o28"/>
      <w:bookmarkEnd w:id="0"/>
      <w:r w:rsidR="00F32361" w:rsidRPr="00F32361">
        <w:rPr>
          <w:szCs w:val="24"/>
        </w:rPr>
        <w:t xml:space="preserve">Пропозиції  (зауваження)  можуть  подаватися  в письмовій та/або  усній формі під час громадських слухань із внесенням їх до протоколу  громадських  слухань. Письмові пропозиції подаються під час  громадського обговорення протягом строків, </w:t>
      </w:r>
      <w:r w:rsidR="00F32361">
        <w:rPr>
          <w:szCs w:val="24"/>
        </w:rPr>
        <w:t>надання пропозицій</w:t>
      </w:r>
      <w:r w:rsidR="00F32361" w:rsidRPr="00F32361">
        <w:rPr>
          <w:szCs w:val="24"/>
        </w:rPr>
        <w:t xml:space="preserve">. Письмові пропозиції подаються фізичними особами із  зазначенням  прізвища, імені та по батькові, місця проживання, із  особистим  підписом.  Юридичні  особи  подають  пропозиції  із зазначенням  найменування  та  місцезнаходження  юридичної  особи. </w:t>
      </w:r>
    </w:p>
    <w:p w:rsidR="00DC7F5C" w:rsidRDefault="00F32361" w:rsidP="00DC7F5C">
      <w:pPr>
        <w:pStyle w:val="Iauiue"/>
        <w:ind w:firstLine="426"/>
        <w:contextualSpacing/>
        <w:jc w:val="both"/>
        <w:rPr>
          <w:szCs w:val="24"/>
        </w:rPr>
      </w:pPr>
      <w:r w:rsidRPr="00F32361">
        <w:rPr>
          <w:szCs w:val="24"/>
        </w:rPr>
        <w:t>Анонімні пропозиції не розглядаються.</w:t>
      </w:r>
    </w:p>
    <w:p w:rsidR="00DC7F5C" w:rsidRDefault="00DC7F5C" w:rsidP="00DC7F5C">
      <w:pPr>
        <w:pStyle w:val="Iauiue"/>
        <w:ind w:firstLine="426"/>
        <w:contextualSpacing/>
        <w:jc w:val="both"/>
        <w:rPr>
          <w:szCs w:val="24"/>
        </w:rPr>
      </w:pPr>
      <w:r>
        <w:rPr>
          <w:szCs w:val="24"/>
        </w:rPr>
        <w:t xml:space="preserve">  7. </w:t>
      </w:r>
      <w:r w:rsidRPr="00DC7F5C">
        <w:rPr>
          <w:b/>
          <w:szCs w:val="24"/>
        </w:rPr>
        <w:t>Інформація про дату, час і місце проведення громадських слухань</w:t>
      </w:r>
      <w:r>
        <w:rPr>
          <w:szCs w:val="24"/>
        </w:rPr>
        <w:t>:</w:t>
      </w:r>
    </w:p>
    <w:p w:rsidR="00DC7F5C" w:rsidRPr="00DC7F5C" w:rsidRDefault="003D584C" w:rsidP="00DC7F5C">
      <w:pPr>
        <w:ind w:firstLine="567"/>
        <w:rPr>
          <w:sz w:val="24"/>
          <w:szCs w:val="24"/>
          <w:u w:val="single"/>
        </w:rPr>
      </w:pPr>
      <w:r w:rsidRPr="003D584C">
        <w:rPr>
          <w:sz w:val="24"/>
          <w:szCs w:val="24"/>
        </w:rPr>
        <w:t xml:space="preserve">27 </w:t>
      </w:r>
      <w:r>
        <w:rPr>
          <w:sz w:val="24"/>
          <w:szCs w:val="24"/>
        </w:rPr>
        <w:t>квітня</w:t>
      </w:r>
      <w:r w:rsidR="00D549CA">
        <w:rPr>
          <w:sz w:val="24"/>
          <w:szCs w:val="24"/>
        </w:rPr>
        <w:t xml:space="preserve"> </w:t>
      </w:r>
      <w:r w:rsidR="00B750B4">
        <w:rPr>
          <w:sz w:val="24"/>
          <w:szCs w:val="24"/>
        </w:rPr>
        <w:t>2021</w:t>
      </w:r>
      <w:r w:rsidR="00722A09">
        <w:rPr>
          <w:sz w:val="24"/>
          <w:szCs w:val="24"/>
        </w:rPr>
        <w:t xml:space="preserve"> </w:t>
      </w:r>
      <w:r w:rsidR="00D549CA">
        <w:rPr>
          <w:sz w:val="24"/>
          <w:szCs w:val="24"/>
        </w:rPr>
        <w:t>року о 10</w:t>
      </w:r>
      <w:r>
        <w:rPr>
          <w:sz w:val="24"/>
          <w:szCs w:val="24"/>
        </w:rPr>
        <w:t>.00, актова зала адміністративної будівлі</w:t>
      </w:r>
      <w:r w:rsidR="00DC7F5C" w:rsidRPr="00F068B0">
        <w:rPr>
          <w:sz w:val="24"/>
          <w:szCs w:val="24"/>
        </w:rPr>
        <w:t xml:space="preserve"> за адресою: Харківська область, </w:t>
      </w:r>
      <w:r>
        <w:rPr>
          <w:sz w:val="24"/>
          <w:szCs w:val="24"/>
        </w:rPr>
        <w:t xml:space="preserve">Харківський р-н, </w:t>
      </w:r>
      <w:proofErr w:type="spellStart"/>
      <w:r>
        <w:rPr>
          <w:sz w:val="24"/>
          <w:szCs w:val="24"/>
        </w:rPr>
        <w:t>смт</w:t>
      </w:r>
      <w:proofErr w:type="spellEnd"/>
      <w:r>
        <w:rPr>
          <w:sz w:val="24"/>
          <w:szCs w:val="24"/>
        </w:rPr>
        <w:t xml:space="preserve"> Бабаї, площа Михайлівська, 2.</w:t>
      </w:r>
    </w:p>
    <w:p w:rsidR="006638EC" w:rsidRDefault="006638EC" w:rsidP="00C82E79">
      <w:pPr>
        <w:spacing w:before="100" w:beforeAutospacing="1" w:after="100" w:afterAutospacing="1"/>
        <w:jc w:val="center"/>
        <w:rPr>
          <w:b/>
          <w:sz w:val="24"/>
          <w:szCs w:val="24"/>
        </w:rPr>
      </w:pPr>
    </w:p>
    <w:p w:rsidR="00C82E79" w:rsidRPr="00F068B0" w:rsidRDefault="002C1BDB" w:rsidP="00C82E79">
      <w:pPr>
        <w:spacing w:before="100" w:beforeAutospacing="1" w:after="100" w:afterAutospacing="1"/>
        <w:jc w:val="center"/>
        <w:rPr>
          <w:b/>
          <w:sz w:val="24"/>
          <w:szCs w:val="24"/>
        </w:rPr>
      </w:pPr>
      <w:r>
        <w:rPr>
          <w:b/>
          <w:sz w:val="24"/>
          <w:szCs w:val="24"/>
        </w:rPr>
        <w:t>Селищн</w:t>
      </w:r>
      <w:r w:rsidR="00B750B4">
        <w:rPr>
          <w:b/>
          <w:sz w:val="24"/>
          <w:szCs w:val="24"/>
        </w:rPr>
        <w:t xml:space="preserve">ий </w:t>
      </w:r>
      <w:r w:rsidR="006638EC">
        <w:rPr>
          <w:b/>
          <w:sz w:val="24"/>
          <w:szCs w:val="24"/>
        </w:rPr>
        <w:t xml:space="preserve"> голова</w:t>
      </w:r>
      <w:r w:rsidR="00C82E79" w:rsidRPr="00F068B0">
        <w:rPr>
          <w:b/>
          <w:sz w:val="24"/>
          <w:szCs w:val="24"/>
        </w:rPr>
        <w:t xml:space="preserve"> </w:t>
      </w:r>
      <w:r w:rsidR="00C82E79" w:rsidRPr="00F068B0">
        <w:rPr>
          <w:b/>
          <w:sz w:val="24"/>
          <w:szCs w:val="24"/>
        </w:rPr>
        <w:tab/>
      </w:r>
      <w:r w:rsidR="00C82E79" w:rsidRPr="00F068B0">
        <w:rPr>
          <w:b/>
          <w:sz w:val="24"/>
          <w:szCs w:val="24"/>
        </w:rPr>
        <w:tab/>
      </w:r>
      <w:r w:rsidR="00C82E79" w:rsidRPr="00F068B0">
        <w:rPr>
          <w:b/>
          <w:sz w:val="24"/>
          <w:szCs w:val="24"/>
        </w:rPr>
        <w:tab/>
      </w:r>
      <w:r w:rsidR="00C82E79" w:rsidRPr="00F068B0">
        <w:rPr>
          <w:b/>
          <w:sz w:val="24"/>
          <w:szCs w:val="24"/>
        </w:rPr>
        <w:tab/>
      </w:r>
      <w:r w:rsidR="00C82E79" w:rsidRPr="00F068B0">
        <w:rPr>
          <w:b/>
          <w:sz w:val="24"/>
          <w:szCs w:val="24"/>
        </w:rPr>
        <w:tab/>
      </w:r>
      <w:r>
        <w:rPr>
          <w:b/>
          <w:sz w:val="24"/>
          <w:szCs w:val="24"/>
        </w:rPr>
        <w:t>О.В.Мороз</w:t>
      </w:r>
    </w:p>
    <w:p w:rsidR="00C82E79" w:rsidRPr="00F068B0" w:rsidRDefault="00C82E79" w:rsidP="00C82E79">
      <w:pPr>
        <w:ind w:firstLine="567"/>
        <w:rPr>
          <w:szCs w:val="24"/>
        </w:rPr>
      </w:pPr>
    </w:p>
    <w:p w:rsidR="00061C62" w:rsidRPr="00F068B0" w:rsidRDefault="00061C62" w:rsidP="00061C62">
      <w:pPr>
        <w:spacing w:before="100" w:beforeAutospacing="1" w:after="100" w:afterAutospacing="1"/>
        <w:outlineLvl w:val="1"/>
        <w:rPr>
          <w:b/>
          <w:bCs/>
          <w:sz w:val="24"/>
          <w:szCs w:val="24"/>
        </w:rPr>
      </w:pPr>
      <w:r w:rsidRPr="00F068B0">
        <w:rPr>
          <w:b/>
          <w:bCs/>
          <w:sz w:val="24"/>
          <w:szCs w:val="24"/>
        </w:rPr>
        <w:t>Приєднані документи:</w:t>
      </w:r>
    </w:p>
    <w:p w:rsidR="007E3F93" w:rsidRPr="00F068B0" w:rsidRDefault="007E3F93" w:rsidP="007E3F93">
      <w:pPr>
        <w:ind w:firstLine="567"/>
        <w:jc w:val="both"/>
        <w:rPr>
          <w:color w:val="000000"/>
          <w:sz w:val="24"/>
          <w:szCs w:val="24"/>
        </w:rPr>
      </w:pPr>
      <w:r w:rsidRPr="00F068B0">
        <w:rPr>
          <w:sz w:val="24"/>
          <w:szCs w:val="24"/>
        </w:rPr>
        <w:t xml:space="preserve">1. </w:t>
      </w:r>
      <w:r w:rsidRPr="00F068B0">
        <w:rPr>
          <w:color w:val="000000"/>
          <w:sz w:val="24"/>
          <w:szCs w:val="24"/>
        </w:rPr>
        <w:t xml:space="preserve">Пояснювальна записка; </w:t>
      </w:r>
    </w:p>
    <w:p w:rsidR="00DC7F5C" w:rsidRPr="00F068B0" w:rsidRDefault="00DC7F5C" w:rsidP="00DC7F5C">
      <w:pPr>
        <w:ind w:firstLine="567"/>
        <w:jc w:val="both"/>
        <w:rPr>
          <w:sz w:val="24"/>
          <w:szCs w:val="24"/>
        </w:rPr>
      </w:pPr>
      <w:r>
        <w:rPr>
          <w:sz w:val="24"/>
          <w:szCs w:val="24"/>
        </w:rPr>
        <w:t>2</w:t>
      </w:r>
      <w:r w:rsidRPr="00F068B0">
        <w:rPr>
          <w:sz w:val="24"/>
          <w:szCs w:val="24"/>
        </w:rPr>
        <w:t xml:space="preserve">. Схема розташування  території  у планувальній структурі населеного пункту. </w:t>
      </w:r>
      <w:r>
        <w:rPr>
          <w:sz w:val="24"/>
          <w:szCs w:val="24"/>
        </w:rPr>
        <w:t>3</w:t>
      </w:r>
      <w:r w:rsidRPr="00F068B0">
        <w:rPr>
          <w:sz w:val="24"/>
          <w:szCs w:val="24"/>
        </w:rPr>
        <w:t>.План існуючого використання  території  поєднаний із опорним планом та  схемою планувальних обмежень (М1:1000),(прим.доп.5.1.3,5.1.4ДБН Б.1.1-14:2012)</w:t>
      </w:r>
    </w:p>
    <w:p w:rsidR="00DC7F5C" w:rsidRPr="00F068B0" w:rsidRDefault="00DC7F5C" w:rsidP="00DC7F5C">
      <w:pPr>
        <w:ind w:firstLine="567"/>
        <w:jc w:val="both"/>
        <w:rPr>
          <w:sz w:val="24"/>
          <w:szCs w:val="24"/>
        </w:rPr>
      </w:pPr>
      <w:r>
        <w:rPr>
          <w:sz w:val="24"/>
          <w:szCs w:val="24"/>
        </w:rPr>
        <w:t>4</w:t>
      </w:r>
      <w:r w:rsidRPr="00F068B0">
        <w:rPr>
          <w:sz w:val="24"/>
          <w:szCs w:val="24"/>
        </w:rPr>
        <w:t>.   Проектний  план поєднаний  з планом червоних ліній та схемою організації р</w:t>
      </w:r>
      <w:r w:rsidR="006638EC">
        <w:rPr>
          <w:sz w:val="24"/>
          <w:szCs w:val="24"/>
        </w:rPr>
        <w:t>уху транспорту і пішоходів (М1:10</w:t>
      </w:r>
      <w:r w:rsidRPr="00F068B0">
        <w:rPr>
          <w:sz w:val="24"/>
          <w:szCs w:val="24"/>
        </w:rPr>
        <w:t>00),  кресленням поперечних профілів вулиць.(М1:200).(</w:t>
      </w:r>
      <w:proofErr w:type="spellStart"/>
      <w:r w:rsidRPr="00F068B0">
        <w:rPr>
          <w:sz w:val="24"/>
          <w:szCs w:val="24"/>
        </w:rPr>
        <w:t>прим.до</w:t>
      </w:r>
      <w:proofErr w:type="spellEnd"/>
      <w:r w:rsidRPr="00F068B0">
        <w:rPr>
          <w:sz w:val="24"/>
          <w:szCs w:val="24"/>
        </w:rPr>
        <w:t xml:space="preserve"> п.5.1.6,5.1.7 ДБН  Б.1.1-14:2012).</w:t>
      </w:r>
    </w:p>
    <w:p w:rsidR="00DC7F5C" w:rsidRPr="00F068B0" w:rsidRDefault="00DC7F5C" w:rsidP="00DC7F5C">
      <w:pPr>
        <w:ind w:firstLine="567"/>
        <w:jc w:val="both"/>
        <w:rPr>
          <w:sz w:val="24"/>
          <w:szCs w:val="24"/>
        </w:rPr>
      </w:pPr>
      <w:r>
        <w:rPr>
          <w:sz w:val="24"/>
          <w:szCs w:val="24"/>
        </w:rPr>
        <w:t>5</w:t>
      </w:r>
      <w:r w:rsidRPr="00F068B0">
        <w:rPr>
          <w:sz w:val="24"/>
          <w:szCs w:val="24"/>
        </w:rPr>
        <w:t>. Схема інженерної підготовки території та вертикальн</w:t>
      </w:r>
      <w:r>
        <w:rPr>
          <w:sz w:val="24"/>
          <w:szCs w:val="24"/>
        </w:rPr>
        <w:t xml:space="preserve">ого планування.  </w:t>
      </w:r>
      <w:r w:rsidRPr="00F068B0">
        <w:rPr>
          <w:sz w:val="24"/>
          <w:szCs w:val="24"/>
        </w:rPr>
        <w:t>(М 1:1000).</w:t>
      </w:r>
    </w:p>
    <w:p w:rsidR="00DC7F5C" w:rsidRPr="00F068B0" w:rsidRDefault="00DC7F5C" w:rsidP="00DC7F5C">
      <w:pPr>
        <w:ind w:firstLine="567"/>
        <w:jc w:val="both"/>
        <w:rPr>
          <w:sz w:val="24"/>
          <w:szCs w:val="24"/>
        </w:rPr>
      </w:pPr>
      <w:r>
        <w:rPr>
          <w:sz w:val="24"/>
          <w:szCs w:val="24"/>
        </w:rPr>
        <w:t>6</w:t>
      </w:r>
      <w:r w:rsidRPr="00F068B0">
        <w:rPr>
          <w:sz w:val="24"/>
          <w:szCs w:val="24"/>
        </w:rPr>
        <w:t>. Схема інженерних мереж, споруд і використання під</w:t>
      </w:r>
      <w:r>
        <w:rPr>
          <w:sz w:val="24"/>
          <w:szCs w:val="24"/>
        </w:rPr>
        <w:t xml:space="preserve">земного простору. </w:t>
      </w:r>
      <w:r w:rsidRPr="00F068B0">
        <w:rPr>
          <w:sz w:val="24"/>
          <w:szCs w:val="24"/>
        </w:rPr>
        <w:t>(М 1:1000).</w:t>
      </w:r>
    </w:p>
    <w:p w:rsidR="00D6691B" w:rsidRPr="00F068B0" w:rsidRDefault="00D6691B">
      <w:pPr>
        <w:jc w:val="center"/>
        <w:rPr>
          <w:b/>
          <w:sz w:val="32"/>
          <w:szCs w:val="32"/>
        </w:rPr>
      </w:pPr>
    </w:p>
    <w:sectPr w:rsidR="00D6691B" w:rsidRPr="00F068B0" w:rsidSect="00885E04">
      <w:pgSz w:w="11906" w:h="16838"/>
      <w:pgMar w:top="567" w:right="707" w:bottom="426"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5642"/>
    <w:multiLevelType w:val="hybridMultilevel"/>
    <w:tmpl w:val="5218C18E"/>
    <w:lvl w:ilvl="0" w:tplc="00727A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956148"/>
    <w:multiLevelType w:val="hybridMultilevel"/>
    <w:tmpl w:val="41E4458C"/>
    <w:lvl w:ilvl="0" w:tplc="9B1C2CE6">
      <w:start w:val="1"/>
      <w:numFmt w:val="decimal"/>
      <w:lvlText w:val="%1."/>
      <w:lvlJc w:val="left"/>
      <w:pPr>
        <w:ind w:left="927"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D37D3A"/>
    <w:multiLevelType w:val="hybridMultilevel"/>
    <w:tmpl w:val="E966A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7B233C"/>
    <w:multiLevelType w:val="multilevel"/>
    <w:tmpl w:val="D92AC3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C4CBA"/>
    <w:multiLevelType w:val="hybridMultilevel"/>
    <w:tmpl w:val="86EECABC"/>
    <w:lvl w:ilvl="0" w:tplc="1D20DD32">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C8F7ACD"/>
    <w:multiLevelType w:val="multilevel"/>
    <w:tmpl w:val="04AC78EC"/>
    <w:lvl w:ilvl="0">
      <w:start w:val="1"/>
      <w:numFmt w:val="decimal"/>
      <w:lvlText w:val="%1."/>
      <w:lvlJc w:val="left"/>
      <w:pPr>
        <w:ind w:left="1080" w:hanging="360"/>
      </w:pPr>
      <w:rPr>
        <w:rFonts w:ascii="Times New Roman" w:eastAsia="Arial"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737B1990"/>
    <w:multiLevelType w:val="hybridMultilevel"/>
    <w:tmpl w:val="4A6693EA"/>
    <w:lvl w:ilvl="0" w:tplc="898E719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E37892"/>
    <w:multiLevelType w:val="hybridMultilevel"/>
    <w:tmpl w:val="D87EEA62"/>
    <w:lvl w:ilvl="0" w:tplc="86ACF2A2">
      <w:start w:val="3"/>
      <w:numFmt w:val="bullet"/>
      <w:lvlText w:val="-"/>
      <w:lvlJc w:val="left"/>
      <w:pPr>
        <w:ind w:left="4755" w:hanging="360"/>
      </w:pPr>
      <w:rPr>
        <w:rFonts w:ascii="Times New Roman" w:eastAsia="Calibri"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8"/>
  </w:num>
  <w:num w:numId="7">
    <w:abstractNumId w:val="2"/>
  </w:num>
  <w:num w:numId="8">
    <w:abstractNumId w:val="6"/>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83B25"/>
    <w:rsid w:val="00002F87"/>
    <w:rsid w:val="000049C0"/>
    <w:rsid w:val="00005FEE"/>
    <w:rsid w:val="000164E3"/>
    <w:rsid w:val="000172C4"/>
    <w:rsid w:val="00020EEF"/>
    <w:rsid w:val="0002252F"/>
    <w:rsid w:val="00022F8D"/>
    <w:rsid w:val="00026FDD"/>
    <w:rsid w:val="00030D89"/>
    <w:rsid w:val="00030E03"/>
    <w:rsid w:val="0003124C"/>
    <w:rsid w:val="000333F3"/>
    <w:rsid w:val="00034532"/>
    <w:rsid w:val="0004088D"/>
    <w:rsid w:val="000409AA"/>
    <w:rsid w:val="00044236"/>
    <w:rsid w:val="00044254"/>
    <w:rsid w:val="00047E9B"/>
    <w:rsid w:val="00052CF5"/>
    <w:rsid w:val="00060ADB"/>
    <w:rsid w:val="00060E51"/>
    <w:rsid w:val="00061C62"/>
    <w:rsid w:val="0007122B"/>
    <w:rsid w:val="000713E4"/>
    <w:rsid w:val="00072D7E"/>
    <w:rsid w:val="00072FF9"/>
    <w:rsid w:val="00080902"/>
    <w:rsid w:val="0008388A"/>
    <w:rsid w:val="000845FF"/>
    <w:rsid w:val="00085B21"/>
    <w:rsid w:val="000875E5"/>
    <w:rsid w:val="00090549"/>
    <w:rsid w:val="00091E26"/>
    <w:rsid w:val="000A0F6C"/>
    <w:rsid w:val="000A344D"/>
    <w:rsid w:val="000A453F"/>
    <w:rsid w:val="000A4960"/>
    <w:rsid w:val="000B2320"/>
    <w:rsid w:val="000B4FCC"/>
    <w:rsid w:val="000C0336"/>
    <w:rsid w:val="000C49F9"/>
    <w:rsid w:val="000C5903"/>
    <w:rsid w:val="000D0576"/>
    <w:rsid w:val="000D1D10"/>
    <w:rsid w:val="000D3176"/>
    <w:rsid w:val="000E2947"/>
    <w:rsid w:val="000E5328"/>
    <w:rsid w:val="000E54BD"/>
    <w:rsid w:val="000E58B6"/>
    <w:rsid w:val="000F16E9"/>
    <w:rsid w:val="000F780F"/>
    <w:rsid w:val="000F7F71"/>
    <w:rsid w:val="00100F80"/>
    <w:rsid w:val="001026E7"/>
    <w:rsid w:val="00104D81"/>
    <w:rsid w:val="001105C9"/>
    <w:rsid w:val="00111FE6"/>
    <w:rsid w:val="00117D98"/>
    <w:rsid w:val="00120720"/>
    <w:rsid w:val="00124A92"/>
    <w:rsid w:val="00127705"/>
    <w:rsid w:val="00141504"/>
    <w:rsid w:val="00143D46"/>
    <w:rsid w:val="00144091"/>
    <w:rsid w:val="00146468"/>
    <w:rsid w:val="00146CF6"/>
    <w:rsid w:val="00146EAF"/>
    <w:rsid w:val="0015100B"/>
    <w:rsid w:val="0015129B"/>
    <w:rsid w:val="0016183A"/>
    <w:rsid w:val="00161F9D"/>
    <w:rsid w:val="001622E0"/>
    <w:rsid w:val="0016747C"/>
    <w:rsid w:val="001710D7"/>
    <w:rsid w:val="001711E3"/>
    <w:rsid w:val="00172E28"/>
    <w:rsid w:val="0017517F"/>
    <w:rsid w:val="00175F6C"/>
    <w:rsid w:val="0017691E"/>
    <w:rsid w:val="00176C45"/>
    <w:rsid w:val="00177C51"/>
    <w:rsid w:val="00182FF7"/>
    <w:rsid w:val="00187E13"/>
    <w:rsid w:val="00191D66"/>
    <w:rsid w:val="00193150"/>
    <w:rsid w:val="00195BFC"/>
    <w:rsid w:val="001A35C1"/>
    <w:rsid w:val="001A78A4"/>
    <w:rsid w:val="001B14B2"/>
    <w:rsid w:val="001B1F76"/>
    <w:rsid w:val="001B290C"/>
    <w:rsid w:val="001B39BA"/>
    <w:rsid w:val="001B5EA3"/>
    <w:rsid w:val="001B7344"/>
    <w:rsid w:val="001C277F"/>
    <w:rsid w:val="001C2A28"/>
    <w:rsid w:val="001C53D3"/>
    <w:rsid w:val="001D1FF7"/>
    <w:rsid w:val="001D2484"/>
    <w:rsid w:val="001D2A1F"/>
    <w:rsid w:val="001D6B0C"/>
    <w:rsid w:val="001D7366"/>
    <w:rsid w:val="001D78F2"/>
    <w:rsid w:val="001E07AF"/>
    <w:rsid w:val="001E65C7"/>
    <w:rsid w:val="001E67A9"/>
    <w:rsid w:val="001F2B49"/>
    <w:rsid w:val="001F3B2B"/>
    <w:rsid w:val="001F4A92"/>
    <w:rsid w:val="001F5D45"/>
    <w:rsid w:val="00200CE8"/>
    <w:rsid w:val="00203FFE"/>
    <w:rsid w:val="00204DE1"/>
    <w:rsid w:val="0020585F"/>
    <w:rsid w:val="00214F6E"/>
    <w:rsid w:val="00215634"/>
    <w:rsid w:val="00215F77"/>
    <w:rsid w:val="00226841"/>
    <w:rsid w:val="00226ABA"/>
    <w:rsid w:val="00234852"/>
    <w:rsid w:val="002376AA"/>
    <w:rsid w:val="002432D3"/>
    <w:rsid w:val="002506F4"/>
    <w:rsid w:val="00250BAB"/>
    <w:rsid w:val="002611E4"/>
    <w:rsid w:val="002612F5"/>
    <w:rsid w:val="00266DDD"/>
    <w:rsid w:val="002715F7"/>
    <w:rsid w:val="00283EF5"/>
    <w:rsid w:val="002928CC"/>
    <w:rsid w:val="00293726"/>
    <w:rsid w:val="00294EF4"/>
    <w:rsid w:val="00295CB4"/>
    <w:rsid w:val="0029616D"/>
    <w:rsid w:val="00296BAE"/>
    <w:rsid w:val="00297005"/>
    <w:rsid w:val="002973BB"/>
    <w:rsid w:val="002A26C5"/>
    <w:rsid w:val="002A4824"/>
    <w:rsid w:val="002B4A06"/>
    <w:rsid w:val="002C0331"/>
    <w:rsid w:val="002C1BDB"/>
    <w:rsid w:val="002C5207"/>
    <w:rsid w:val="002D0F0F"/>
    <w:rsid w:val="002E0797"/>
    <w:rsid w:val="002E65A2"/>
    <w:rsid w:val="002F3808"/>
    <w:rsid w:val="00300848"/>
    <w:rsid w:val="00301350"/>
    <w:rsid w:val="003015D5"/>
    <w:rsid w:val="003022BC"/>
    <w:rsid w:val="0030333C"/>
    <w:rsid w:val="00307B1A"/>
    <w:rsid w:val="003124E9"/>
    <w:rsid w:val="00314792"/>
    <w:rsid w:val="0031498D"/>
    <w:rsid w:val="00330CF4"/>
    <w:rsid w:val="0033392B"/>
    <w:rsid w:val="00335E72"/>
    <w:rsid w:val="0033651A"/>
    <w:rsid w:val="00341559"/>
    <w:rsid w:val="00342D76"/>
    <w:rsid w:val="003473C1"/>
    <w:rsid w:val="003505CB"/>
    <w:rsid w:val="00355FBD"/>
    <w:rsid w:val="00357328"/>
    <w:rsid w:val="003627D1"/>
    <w:rsid w:val="0036435D"/>
    <w:rsid w:val="00376179"/>
    <w:rsid w:val="003819B7"/>
    <w:rsid w:val="00382528"/>
    <w:rsid w:val="00387171"/>
    <w:rsid w:val="00387323"/>
    <w:rsid w:val="0039011D"/>
    <w:rsid w:val="00391E97"/>
    <w:rsid w:val="00395F90"/>
    <w:rsid w:val="00397636"/>
    <w:rsid w:val="003A0B91"/>
    <w:rsid w:val="003A28B8"/>
    <w:rsid w:val="003B42EF"/>
    <w:rsid w:val="003B467F"/>
    <w:rsid w:val="003C1855"/>
    <w:rsid w:val="003C246D"/>
    <w:rsid w:val="003C59A7"/>
    <w:rsid w:val="003D1FE5"/>
    <w:rsid w:val="003D2528"/>
    <w:rsid w:val="003D584C"/>
    <w:rsid w:val="003D69FE"/>
    <w:rsid w:val="003D7F08"/>
    <w:rsid w:val="003E049D"/>
    <w:rsid w:val="003E41B2"/>
    <w:rsid w:val="003E6322"/>
    <w:rsid w:val="003E770D"/>
    <w:rsid w:val="003F2F5E"/>
    <w:rsid w:val="003F4832"/>
    <w:rsid w:val="003F48F5"/>
    <w:rsid w:val="00401593"/>
    <w:rsid w:val="004070CA"/>
    <w:rsid w:val="004072D9"/>
    <w:rsid w:val="0041153B"/>
    <w:rsid w:val="00411CA8"/>
    <w:rsid w:val="0041397D"/>
    <w:rsid w:val="00415994"/>
    <w:rsid w:val="004159E9"/>
    <w:rsid w:val="00416276"/>
    <w:rsid w:val="00421A86"/>
    <w:rsid w:val="0042619C"/>
    <w:rsid w:val="00430352"/>
    <w:rsid w:val="0043423D"/>
    <w:rsid w:val="004355F9"/>
    <w:rsid w:val="00436E37"/>
    <w:rsid w:val="004378A4"/>
    <w:rsid w:val="00444E2B"/>
    <w:rsid w:val="00445FD4"/>
    <w:rsid w:val="00447BDA"/>
    <w:rsid w:val="00450C4E"/>
    <w:rsid w:val="00455E55"/>
    <w:rsid w:val="00462816"/>
    <w:rsid w:val="00471AED"/>
    <w:rsid w:val="00473189"/>
    <w:rsid w:val="00475FDA"/>
    <w:rsid w:val="00476B1F"/>
    <w:rsid w:val="00480664"/>
    <w:rsid w:val="00480EE4"/>
    <w:rsid w:val="00483A01"/>
    <w:rsid w:val="00483C2C"/>
    <w:rsid w:val="00485786"/>
    <w:rsid w:val="004860C6"/>
    <w:rsid w:val="00487534"/>
    <w:rsid w:val="004976E7"/>
    <w:rsid w:val="00497F47"/>
    <w:rsid w:val="004A0780"/>
    <w:rsid w:val="004A709F"/>
    <w:rsid w:val="004B2941"/>
    <w:rsid w:val="004B6C20"/>
    <w:rsid w:val="004C054E"/>
    <w:rsid w:val="004C128D"/>
    <w:rsid w:val="004C1615"/>
    <w:rsid w:val="004C5305"/>
    <w:rsid w:val="004C5BB5"/>
    <w:rsid w:val="004C66DD"/>
    <w:rsid w:val="004C74B0"/>
    <w:rsid w:val="004D45D9"/>
    <w:rsid w:val="004D6E74"/>
    <w:rsid w:val="004D76D2"/>
    <w:rsid w:val="004E0AB5"/>
    <w:rsid w:val="004E2BF7"/>
    <w:rsid w:val="004E3FFE"/>
    <w:rsid w:val="004E57B4"/>
    <w:rsid w:val="004E5B53"/>
    <w:rsid w:val="004E730F"/>
    <w:rsid w:val="004F02D3"/>
    <w:rsid w:val="004F039D"/>
    <w:rsid w:val="004F2571"/>
    <w:rsid w:val="004F3122"/>
    <w:rsid w:val="004F3FF5"/>
    <w:rsid w:val="004F58B0"/>
    <w:rsid w:val="004F58C4"/>
    <w:rsid w:val="00501BAB"/>
    <w:rsid w:val="00504F40"/>
    <w:rsid w:val="0050586A"/>
    <w:rsid w:val="005063F3"/>
    <w:rsid w:val="005120B0"/>
    <w:rsid w:val="00512AE7"/>
    <w:rsid w:val="00513662"/>
    <w:rsid w:val="0051497C"/>
    <w:rsid w:val="00521583"/>
    <w:rsid w:val="00522016"/>
    <w:rsid w:val="005229A7"/>
    <w:rsid w:val="00523515"/>
    <w:rsid w:val="0052385D"/>
    <w:rsid w:val="00525E3F"/>
    <w:rsid w:val="00534CFD"/>
    <w:rsid w:val="005361F5"/>
    <w:rsid w:val="005363A7"/>
    <w:rsid w:val="00536554"/>
    <w:rsid w:val="00536E7F"/>
    <w:rsid w:val="0054604C"/>
    <w:rsid w:val="005460D7"/>
    <w:rsid w:val="0054619E"/>
    <w:rsid w:val="00555DE3"/>
    <w:rsid w:val="0056008A"/>
    <w:rsid w:val="00561FA8"/>
    <w:rsid w:val="00566C1B"/>
    <w:rsid w:val="00572933"/>
    <w:rsid w:val="00574FB5"/>
    <w:rsid w:val="005767B9"/>
    <w:rsid w:val="00576BDB"/>
    <w:rsid w:val="0059132B"/>
    <w:rsid w:val="00591552"/>
    <w:rsid w:val="00591E48"/>
    <w:rsid w:val="00597729"/>
    <w:rsid w:val="005B5879"/>
    <w:rsid w:val="005C1421"/>
    <w:rsid w:val="005C1A64"/>
    <w:rsid w:val="005D138C"/>
    <w:rsid w:val="005D19A9"/>
    <w:rsid w:val="005D20CD"/>
    <w:rsid w:val="005D3115"/>
    <w:rsid w:val="005D3961"/>
    <w:rsid w:val="005D3B2B"/>
    <w:rsid w:val="005D784E"/>
    <w:rsid w:val="005E0005"/>
    <w:rsid w:val="005E0057"/>
    <w:rsid w:val="005E4ABE"/>
    <w:rsid w:val="005E6430"/>
    <w:rsid w:val="005E779C"/>
    <w:rsid w:val="005F0DC7"/>
    <w:rsid w:val="005F2FEA"/>
    <w:rsid w:val="005F3C8F"/>
    <w:rsid w:val="005F5825"/>
    <w:rsid w:val="00600DFE"/>
    <w:rsid w:val="00603D16"/>
    <w:rsid w:val="00604ABF"/>
    <w:rsid w:val="0060578D"/>
    <w:rsid w:val="00606165"/>
    <w:rsid w:val="00606AA7"/>
    <w:rsid w:val="00607E62"/>
    <w:rsid w:val="0061216B"/>
    <w:rsid w:val="0061326A"/>
    <w:rsid w:val="0061487D"/>
    <w:rsid w:val="00615D92"/>
    <w:rsid w:val="006162CF"/>
    <w:rsid w:val="00620374"/>
    <w:rsid w:val="0062202C"/>
    <w:rsid w:val="00625063"/>
    <w:rsid w:val="0062741B"/>
    <w:rsid w:val="0063024A"/>
    <w:rsid w:val="006306C4"/>
    <w:rsid w:val="00631140"/>
    <w:rsid w:val="006402AC"/>
    <w:rsid w:val="0064359B"/>
    <w:rsid w:val="006457AA"/>
    <w:rsid w:val="00651AA9"/>
    <w:rsid w:val="00655010"/>
    <w:rsid w:val="00655DF8"/>
    <w:rsid w:val="006634ED"/>
    <w:rsid w:val="006638EC"/>
    <w:rsid w:val="006642B5"/>
    <w:rsid w:val="00672AA5"/>
    <w:rsid w:val="00675B72"/>
    <w:rsid w:val="006804E4"/>
    <w:rsid w:val="00684B7E"/>
    <w:rsid w:val="00685736"/>
    <w:rsid w:val="00690196"/>
    <w:rsid w:val="00690C77"/>
    <w:rsid w:val="006924D6"/>
    <w:rsid w:val="00694504"/>
    <w:rsid w:val="006958C9"/>
    <w:rsid w:val="00695E05"/>
    <w:rsid w:val="0069649B"/>
    <w:rsid w:val="006A2625"/>
    <w:rsid w:val="006A6884"/>
    <w:rsid w:val="006A7C7D"/>
    <w:rsid w:val="006B0A77"/>
    <w:rsid w:val="006B2FA9"/>
    <w:rsid w:val="006B366C"/>
    <w:rsid w:val="006B7F01"/>
    <w:rsid w:val="006C1487"/>
    <w:rsid w:val="006C56AF"/>
    <w:rsid w:val="006C6566"/>
    <w:rsid w:val="006C71D4"/>
    <w:rsid w:val="006D270A"/>
    <w:rsid w:val="006D7FD1"/>
    <w:rsid w:val="006F00F3"/>
    <w:rsid w:val="006F28CD"/>
    <w:rsid w:val="006F2CB5"/>
    <w:rsid w:val="006F3E6E"/>
    <w:rsid w:val="006F6F50"/>
    <w:rsid w:val="006F7051"/>
    <w:rsid w:val="00700194"/>
    <w:rsid w:val="00700C35"/>
    <w:rsid w:val="00701178"/>
    <w:rsid w:val="00702FCD"/>
    <w:rsid w:val="00706574"/>
    <w:rsid w:val="007073F5"/>
    <w:rsid w:val="0071331C"/>
    <w:rsid w:val="00713993"/>
    <w:rsid w:val="00720563"/>
    <w:rsid w:val="00721405"/>
    <w:rsid w:val="00722341"/>
    <w:rsid w:val="00722A09"/>
    <w:rsid w:val="007314D9"/>
    <w:rsid w:val="007317C2"/>
    <w:rsid w:val="00732511"/>
    <w:rsid w:val="00732FCB"/>
    <w:rsid w:val="0073312F"/>
    <w:rsid w:val="00734EAD"/>
    <w:rsid w:val="007351E5"/>
    <w:rsid w:val="00735DD1"/>
    <w:rsid w:val="00737114"/>
    <w:rsid w:val="00737CBB"/>
    <w:rsid w:val="007431C6"/>
    <w:rsid w:val="0074441A"/>
    <w:rsid w:val="00744BEF"/>
    <w:rsid w:val="00747752"/>
    <w:rsid w:val="00747E83"/>
    <w:rsid w:val="00760851"/>
    <w:rsid w:val="0076296B"/>
    <w:rsid w:val="0076515F"/>
    <w:rsid w:val="007651CE"/>
    <w:rsid w:val="0077024F"/>
    <w:rsid w:val="007703FB"/>
    <w:rsid w:val="007707C1"/>
    <w:rsid w:val="00772C58"/>
    <w:rsid w:val="00776DD2"/>
    <w:rsid w:val="0077739F"/>
    <w:rsid w:val="00786B1F"/>
    <w:rsid w:val="00793428"/>
    <w:rsid w:val="00794415"/>
    <w:rsid w:val="00795914"/>
    <w:rsid w:val="007A26E8"/>
    <w:rsid w:val="007A3684"/>
    <w:rsid w:val="007A4C40"/>
    <w:rsid w:val="007A4CF4"/>
    <w:rsid w:val="007A6A5E"/>
    <w:rsid w:val="007B3AB5"/>
    <w:rsid w:val="007B43DD"/>
    <w:rsid w:val="007C3E3A"/>
    <w:rsid w:val="007C53CE"/>
    <w:rsid w:val="007C7040"/>
    <w:rsid w:val="007D2E92"/>
    <w:rsid w:val="007D45D6"/>
    <w:rsid w:val="007D5566"/>
    <w:rsid w:val="007D62FA"/>
    <w:rsid w:val="007E011C"/>
    <w:rsid w:val="007E0783"/>
    <w:rsid w:val="007E3F93"/>
    <w:rsid w:val="007E42D4"/>
    <w:rsid w:val="007E744A"/>
    <w:rsid w:val="007F0194"/>
    <w:rsid w:val="007F02F5"/>
    <w:rsid w:val="007F32F9"/>
    <w:rsid w:val="007F36E2"/>
    <w:rsid w:val="0080365C"/>
    <w:rsid w:val="00803793"/>
    <w:rsid w:val="00804F53"/>
    <w:rsid w:val="00811062"/>
    <w:rsid w:val="00811E7F"/>
    <w:rsid w:val="00816BCC"/>
    <w:rsid w:val="008178E5"/>
    <w:rsid w:val="0082180A"/>
    <w:rsid w:val="0082256A"/>
    <w:rsid w:val="00825F9A"/>
    <w:rsid w:val="00827842"/>
    <w:rsid w:val="00830118"/>
    <w:rsid w:val="0083281C"/>
    <w:rsid w:val="0083312E"/>
    <w:rsid w:val="00833755"/>
    <w:rsid w:val="008349DC"/>
    <w:rsid w:val="00835D5F"/>
    <w:rsid w:val="00842856"/>
    <w:rsid w:val="00845CDA"/>
    <w:rsid w:val="008501F5"/>
    <w:rsid w:val="0085230F"/>
    <w:rsid w:val="00854713"/>
    <w:rsid w:val="00855B5D"/>
    <w:rsid w:val="00855F94"/>
    <w:rsid w:val="0085797C"/>
    <w:rsid w:val="00861A59"/>
    <w:rsid w:val="00862E74"/>
    <w:rsid w:val="00866F3B"/>
    <w:rsid w:val="008672C6"/>
    <w:rsid w:val="00867D2C"/>
    <w:rsid w:val="008725A1"/>
    <w:rsid w:val="008736F9"/>
    <w:rsid w:val="0087763A"/>
    <w:rsid w:val="00880243"/>
    <w:rsid w:val="00882F26"/>
    <w:rsid w:val="00883B25"/>
    <w:rsid w:val="00885E04"/>
    <w:rsid w:val="00886A76"/>
    <w:rsid w:val="008928C7"/>
    <w:rsid w:val="008934E4"/>
    <w:rsid w:val="00895A9C"/>
    <w:rsid w:val="008A4F7A"/>
    <w:rsid w:val="008A51E6"/>
    <w:rsid w:val="008A5C23"/>
    <w:rsid w:val="008A6D58"/>
    <w:rsid w:val="008C4F66"/>
    <w:rsid w:val="008C5CE5"/>
    <w:rsid w:val="008D0079"/>
    <w:rsid w:val="008D1A46"/>
    <w:rsid w:val="008D4996"/>
    <w:rsid w:val="008D60EB"/>
    <w:rsid w:val="008E369E"/>
    <w:rsid w:val="008F439F"/>
    <w:rsid w:val="008F650E"/>
    <w:rsid w:val="008F6A0D"/>
    <w:rsid w:val="00900299"/>
    <w:rsid w:val="00900A6E"/>
    <w:rsid w:val="00901BCF"/>
    <w:rsid w:val="009027A9"/>
    <w:rsid w:val="00907395"/>
    <w:rsid w:val="009155A6"/>
    <w:rsid w:val="00920895"/>
    <w:rsid w:val="0092400A"/>
    <w:rsid w:val="00924C58"/>
    <w:rsid w:val="009264FD"/>
    <w:rsid w:val="00932F96"/>
    <w:rsid w:val="0093729D"/>
    <w:rsid w:val="0094254F"/>
    <w:rsid w:val="00947473"/>
    <w:rsid w:val="0095365D"/>
    <w:rsid w:val="0095500F"/>
    <w:rsid w:val="00961B92"/>
    <w:rsid w:val="00963572"/>
    <w:rsid w:val="00967572"/>
    <w:rsid w:val="00970443"/>
    <w:rsid w:val="0097744B"/>
    <w:rsid w:val="00980BDA"/>
    <w:rsid w:val="00981291"/>
    <w:rsid w:val="009831A2"/>
    <w:rsid w:val="00983AC6"/>
    <w:rsid w:val="009847EA"/>
    <w:rsid w:val="0098547C"/>
    <w:rsid w:val="009872FE"/>
    <w:rsid w:val="00992202"/>
    <w:rsid w:val="0099303B"/>
    <w:rsid w:val="00993126"/>
    <w:rsid w:val="00994843"/>
    <w:rsid w:val="00994978"/>
    <w:rsid w:val="0099538B"/>
    <w:rsid w:val="009A1528"/>
    <w:rsid w:val="009A1CA4"/>
    <w:rsid w:val="009A3A6D"/>
    <w:rsid w:val="009A51F3"/>
    <w:rsid w:val="009B1EB2"/>
    <w:rsid w:val="009C585B"/>
    <w:rsid w:val="009D67CB"/>
    <w:rsid w:val="009D7155"/>
    <w:rsid w:val="009E7586"/>
    <w:rsid w:val="009E7FE2"/>
    <w:rsid w:val="009F330D"/>
    <w:rsid w:val="009F43CB"/>
    <w:rsid w:val="009F60D2"/>
    <w:rsid w:val="009F633F"/>
    <w:rsid w:val="009F7E33"/>
    <w:rsid w:val="00A11C6F"/>
    <w:rsid w:val="00A1262A"/>
    <w:rsid w:val="00A14B80"/>
    <w:rsid w:val="00A16E1F"/>
    <w:rsid w:val="00A20D9D"/>
    <w:rsid w:val="00A226BF"/>
    <w:rsid w:val="00A23AF1"/>
    <w:rsid w:val="00A344D9"/>
    <w:rsid w:val="00A44EAB"/>
    <w:rsid w:val="00A45AB3"/>
    <w:rsid w:val="00A470EE"/>
    <w:rsid w:val="00A47D6F"/>
    <w:rsid w:val="00A624A8"/>
    <w:rsid w:val="00A62CB7"/>
    <w:rsid w:val="00A661CB"/>
    <w:rsid w:val="00A67A3E"/>
    <w:rsid w:val="00A701F8"/>
    <w:rsid w:val="00A7162F"/>
    <w:rsid w:val="00A71E14"/>
    <w:rsid w:val="00A72D00"/>
    <w:rsid w:val="00A77A42"/>
    <w:rsid w:val="00A824AA"/>
    <w:rsid w:val="00A825FB"/>
    <w:rsid w:val="00A91B68"/>
    <w:rsid w:val="00A96F95"/>
    <w:rsid w:val="00AA03B5"/>
    <w:rsid w:val="00AA24B8"/>
    <w:rsid w:val="00AA55DE"/>
    <w:rsid w:val="00AA5ECB"/>
    <w:rsid w:val="00AB5CE9"/>
    <w:rsid w:val="00AB6722"/>
    <w:rsid w:val="00AC1F40"/>
    <w:rsid w:val="00AC2EFF"/>
    <w:rsid w:val="00AC48AE"/>
    <w:rsid w:val="00AD4337"/>
    <w:rsid w:val="00AD7065"/>
    <w:rsid w:val="00AE1C73"/>
    <w:rsid w:val="00AE20D6"/>
    <w:rsid w:val="00AE3EA3"/>
    <w:rsid w:val="00AF3B34"/>
    <w:rsid w:val="00AF7280"/>
    <w:rsid w:val="00B06A13"/>
    <w:rsid w:val="00B11C21"/>
    <w:rsid w:val="00B149E7"/>
    <w:rsid w:val="00B16667"/>
    <w:rsid w:val="00B17AFE"/>
    <w:rsid w:val="00B20125"/>
    <w:rsid w:val="00B20432"/>
    <w:rsid w:val="00B20E5A"/>
    <w:rsid w:val="00B228A4"/>
    <w:rsid w:val="00B2476C"/>
    <w:rsid w:val="00B27753"/>
    <w:rsid w:val="00B42E47"/>
    <w:rsid w:val="00B43D56"/>
    <w:rsid w:val="00B4707E"/>
    <w:rsid w:val="00B52D38"/>
    <w:rsid w:val="00B539A0"/>
    <w:rsid w:val="00B750B4"/>
    <w:rsid w:val="00B7557D"/>
    <w:rsid w:val="00B76833"/>
    <w:rsid w:val="00B8397B"/>
    <w:rsid w:val="00B84C8E"/>
    <w:rsid w:val="00B851F4"/>
    <w:rsid w:val="00BA144D"/>
    <w:rsid w:val="00BB295B"/>
    <w:rsid w:val="00BB6E46"/>
    <w:rsid w:val="00BC1E78"/>
    <w:rsid w:val="00BC38CE"/>
    <w:rsid w:val="00BC3FAF"/>
    <w:rsid w:val="00BD1AD5"/>
    <w:rsid w:val="00BD283F"/>
    <w:rsid w:val="00BD4786"/>
    <w:rsid w:val="00BD4F56"/>
    <w:rsid w:val="00BD5395"/>
    <w:rsid w:val="00BE2555"/>
    <w:rsid w:val="00BF014C"/>
    <w:rsid w:val="00BF29BF"/>
    <w:rsid w:val="00BF4912"/>
    <w:rsid w:val="00BF6B56"/>
    <w:rsid w:val="00C00815"/>
    <w:rsid w:val="00C03FCE"/>
    <w:rsid w:val="00C07B6D"/>
    <w:rsid w:val="00C10FBD"/>
    <w:rsid w:val="00C11702"/>
    <w:rsid w:val="00C12C27"/>
    <w:rsid w:val="00C13C5A"/>
    <w:rsid w:val="00C17949"/>
    <w:rsid w:val="00C17FBB"/>
    <w:rsid w:val="00C2027B"/>
    <w:rsid w:val="00C21C8E"/>
    <w:rsid w:val="00C21FED"/>
    <w:rsid w:val="00C22C06"/>
    <w:rsid w:val="00C23089"/>
    <w:rsid w:val="00C237E4"/>
    <w:rsid w:val="00C23C43"/>
    <w:rsid w:val="00C301E6"/>
    <w:rsid w:val="00C3123A"/>
    <w:rsid w:val="00C32B50"/>
    <w:rsid w:val="00C33F60"/>
    <w:rsid w:val="00C35BB2"/>
    <w:rsid w:val="00C35D38"/>
    <w:rsid w:val="00C47E83"/>
    <w:rsid w:val="00C55B55"/>
    <w:rsid w:val="00C64A38"/>
    <w:rsid w:val="00C6663E"/>
    <w:rsid w:val="00C666A2"/>
    <w:rsid w:val="00C67A34"/>
    <w:rsid w:val="00C707A7"/>
    <w:rsid w:val="00C739DD"/>
    <w:rsid w:val="00C75A61"/>
    <w:rsid w:val="00C7650C"/>
    <w:rsid w:val="00C7692D"/>
    <w:rsid w:val="00C82DCA"/>
    <w:rsid w:val="00C82E79"/>
    <w:rsid w:val="00C85FB7"/>
    <w:rsid w:val="00CA578E"/>
    <w:rsid w:val="00CB1208"/>
    <w:rsid w:val="00CB2E66"/>
    <w:rsid w:val="00CB3FFD"/>
    <w:rsid w:val="00CB540D"/>
    <w:rsid w:val="00CB70E6"/>
    <w:rsid w:val="00CC13F4"/>
    <w:rsid w:val="00CC1894"/>
    <w:rsid w:val="00CC331F"/>
    <w:rsid w:val="00CC4953"/>
    <w:rsid w:val="00CD3C58"/>
    <w:rsid w:val="00CD4E92"/>
    <w:rsid w:val="00CD69DC"/>
    <w:rsid w:val="00CD6F5C"/>
    <w:rsid w:val="00CD7233"/>
    <w:rsid w:val="00CE16CC"/>
    <w:rsid w:val="00CE2ED7"/>
    <w:rsid w:val="00CE44E1"/>
    <w:rsid w:val="00CE4624"/>
    <w:rsid w:val="00CE7969"/>
    <w:rsid w:val="00CF1367"/>
    <w:rsid w:val="00CF7765"/>
    <w:rsid w:val="00CF7EC6"/>
    <w:rsid w:val="00D07445"/>
    <w:rsid w:val="00D11D3D"/>
    <w:rsid w:val="00D11DBF"/>
    <w:rsid w:val="00D138A9"/>
    <w:rsid w:val="00D142D9"/>
    <w:rsid w:val="00D15416"/>
    <w:rsid w:val="00D21F43"/>
    <w:rsid w:val="00D22828"/>
    <w:rsid w:val="00D23726"/>
    <w:rsid w:val="00D23B29"/>
    <w:rsid w:val="00D304F1"/>
    <w:rsid w:val="00D35E67"/>
    <w:rsid w:val="00D45F45"/>
    <w:rsid w:val="00D50BB8"/>
    <w:rsid w:val="00D52D67"/>
    <w:rsid w:val="00D53142"/>
    <w:rsid w:val="00D5422A"/>
    <w:rsid w:val="00D549CA"/>
    <w:rsid w:val="00D61784"/>
    <w:rsid w:val="00D64B31"/>
    <w:rsid w:val="00D6691B"/>
    <w:rsid w:val="00D71867"/>
    <w:rsid w:val="00D74E08"/>
    <w:rsid w:val="00D774DE"/>
    <w:rsid w:val="00D839C4"/>
    <w:rsid w:val="00D86C64"/>
    <w:rsid w:val="00D9006E"/>
    <w:rsid w:val="00D93495"/>
    <w:rsid w:val="00D93E55"/>
    <w:rsid w:val="00D95C79"/>
    <w:rsid w:val="00DA2FE1"/>
    <w:rsid w:val="00DA415E"/>
    <w:rsid w:val="00DA5C82"/>
    <w:rsid w:val="00DB3299"/>
    <w:rsid w:val="00DB5601"/>
    <w:rsid w:val="00DB6CA6"/>
    <w:rsid w:val="00DC12CE"/>
    <w:rsid w:val="00DC69EC"/>
    <w:rsid w:val="00DC7F5C"/>
    <w:rsid w:val="00DD4A35"/>
    <w:rsid w:val="00DD4B79"/>
    <w:rsid w:val="00DD65EE"/>
    <w:rsid w:val="00DE583F"/>
    <w:rsid w:val="00DF624A"/>
    <w:rsid w:val="00E0106F"/>
    <w:rsid w:val="00E0146A"/>
    <w:rsid w:val="00E019AF"/>
    <w:rsid w:val="00E0659F"/>
    <w:rsid w:val="00E07576"/>
    <w:rsid w:val="00E07A7D"/>
    <w:rsid w:val="00E16C7E"/>
    <w:rsid w:val="00E171AB"/>
    <w:rsid w:val="00E210FE"/>
    <w:rsid w:val="00E2496E"/>
    <w:rsid w:val="00E25E82"/>
    <w:rsid w:val="00E27900"/>
    <w:rsid w:val="00E34820"/>
    <w:rsid w:val="00E37949"/>
    <w:rsid w:val="00E40C69"/>
    <w:rsid w:val="00E52C5F"/>
    <w:rsid w:val="00E57C98"/>
    <w:rsid w:val="00E64CF2"/>
    <w:rsid w:val="00E65B25"/>
    <w:rsid w:val="00E74082"/>
    <w:rsid w:val="00E7601E"/>
    <w:rsid w:val="00E82E9E"/>
    <w:rsid w:val="00E9211A"/>
    <w:rsid w:val="00E95509"/>
    <w:rsid w:val="00EA32C8"/>
    <w:rsid w:val="00EA35E0"/>
    <w:rsid w:val="00EA3DAF"/>
    <w:rsid w:val="00EA452D"/>
    <w:rsid w:val="00EA56B7"/>
    <w:rsid w:val="00EB1463"/>
    <w:rsid w:val="00EB2E07"/>
    <w:rsid w:val="00EB668B"/>
    <w:rsid w:val="00EB7A3B"/>
    <w:rsid w:val="00EB7B9E"/>
    <w:rsid w:val="00EC3567"/>
    <w:rsid w:val="00EC5015"/>
    <w:rsid w:val="00EC58C6"/>
    <w:rsid w:val="00ED3CF9"/>
    <w:rsid w:val="00ED578C"/>
    <w:rsid w:val="00EE7753"/>
    <w:rsid w:val="00EF2819"/>
    <w:rsid w:val="00EF30D2"/>
    <w:rsid w:val="00EF5069"/>
    <w:rsid w:val="00EF6AAD"/>
    <w:rsid w:val="00F01256"/>
    <w:rsid w:val="00F02E43"/>
    <w:rsid w:val="00F068B0"/>
    <w:rsid w:val="00F06EBF"/>
    <w:rsid w:val="00F10151"/>
    <w:rsid w:val="00F10361"/>
    <w:rsid w:val="00F16992"/>
    <w:rsid w:val="00F17400"/>
    <w:rsid w:val="00F20D13"/>
    <w:rsid w:val="00F32361"/>
    <w:rsid w:val="00F33AAC"/>
    <w:rsid w:val="00F34D2E"/>
    <w:rsid w:val="00F3554E"/>
    <w:rsid w:val="00F35872"/>
    <w:rsid w:val="00F406F4"/>
    <w:rsid w:val="00F40A0D"/>
    <w:rsid w:val="00F41688"/>
    <w:rsid w:val="00F44C93"/>
    <w:rsid w:val="00F45B4B"/>
    <w:rsid w:val="00F504D2"/>
    <w:rsid w:val="00F515E2"/>
    <w:rsid w:val="00F51873"/>
    <w:rsid w:val="00F5504A"/>
    <w:rsid w:val="00F552F5"/>
    <w:rsid w:val="00F61BCB"/>
    <w:rsid w:val="00F623C6"/>
    <w:rsid w:val="00F6476F"/>
    <w:rsid w:val="00F65295"/>
    <w:rsid w:val="00F7011D"/>
    <w:rsid w:val="00F73365"/>
    <w:rsid w:val="00F8169E"/>
    <w:rsid w:val="00F84C99"/>
    <w:rsid w:val="00F91F78"/>
    <w:rsid w:val="00F94761"/>
    <w:rsid w:val="00F964C5"/>
    <w:rsid w:val="00F97C71"/>
    <w:rsid w:val="00FA0B21"/>
    <w:rsid w:val="00FA762F"/>
    <w:rsid w:val="00FB0194"/>
    <w:rsid w:val="00FB15FD"/>
    <w:rsid w:val="00FC269D"/>
    <w:rsid w:val="00FD1451"/>
    <w:rsid w:val="00FD5D48"/>
    <w:rsid w:val="00FF2003"/>
    <w:rsid w:val="00FF4E53"/>
    <w:rsid w:val="74C2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576"/>
    <w:rPr>
      <w:lang w:val="uk-UA"/>
    </w:rPr>
  </w:style>
  <w:style w:type="paragraph" w:styleId="1">
    <w:name w:val="heading 1"/>
    <w:basedOn w:val="a"/>
    <w:next w:val="a"/>
    <w:link w:val="10"/>
    <w:qFormat/>
    <w:rsid w:val="000D0576"/>
    <w:pPr>
      <w:keepNext/>
      <w:ind w:firstLine="851"/>
      <w:jc w:val="center"/>
      <w:outlineLvl w:val="0"/>
    </w:pPr>
    <w:rPr>
      <w:sz w:val="24"/>
    </w:rPr>
  </w:style>
  <w:style w:type="paragraph" w:styleId="2">
    <w:name w:val="heading 2"/>
    <w:basedOn w:val="a"/>
    <w:next w:val="a"/>
    <w:qFormat/>
    <w:rsid w:val="000D0576"/>
    <w:pPr>
      <w:keepNext/>
      <w:ind w:firstLine="851"/>
      <w:jc w:val="center"/>
      <w:outlineLvl w:val="1"/>
    </w:pPr>
    <w:rPr>
      <w:b/>
      <w:sz w:val="24"/>
    </w:rPr>
  </w:style>
  <w:style w:type="paragraph" w:styleId="3">
    <w:name w:val="heading 3"/>
    <w:basedOn w:val="a"/>
    <w:next w:val="a"/>
    <w:qFormat/>
    <w:rsid w:val="000D0576"/>
    <w:pPr>
      <w:keepNext/>
      <w:ind w:firstLine="851"/>
      <w:outlineLvl w:val="2"/>
    </w:pPr>
    <w:rPr>
      <w:sz w:val="24"/>
    </w:rPr>
  </w:style>
  <w:style w:type="paragraph" w:styleId="4">
    <w:name w:val="heading 4"/>
    <w:basedOn w:val="a"/>
    <w:next w:val="a"/>
    <w:qFormat/>
    <w:rsid w:val="000D0576"/>
    <w:pPr>
      <w:keepNext/>
      <w:ind w:firstLine="709"/>
      <w:jc w:val="center"/>
      <w:outlineLvl w:val="3"/>
    </w:pPr>
    <w:rPr>
      <w:b/>
      <w:sz w:val="24"/>
    </w:rPr>
  </w:style>
  <w:style w:type="paragraph" w:styleId="5">
    <w:name w:val="heading 5"/>
    <w:basedOn w:val="a"/>
    <w:next w:val="a"/>
    <w:qFormat/>
    <w:rsid w:val="000D0576"/>
    <w:pPr>
      <w:keepNext/>
      <w:ind w:firstLine="709"/>
      <w:outlineLvl w:val="4"/>
    </w:pPr>
    <w:rPr>
      <w:sz w:val="24"/>
    </w:rPr>
  </w:style>
  <w:style w:type="paragraph" w:styleId="6">
    <w:name w:val="heading 6"/>
    <w:basedOn w:val="a"/>
    <w:next w:val="a"/>
    <w:qFormat/>
    <w:rsid w:val="000D0576"/>
    <w:pPr>
      <w:keepNext/>
      <w:ind w:firstLine="709"/>
      <w:outlineLvl w:val="5"/>
    </w:pPr>
    <w:rPr>
      <w:b/>
      <w:sz w:val="24"/>
    </w:rPr>
  </w:style>
  <w:style w:type="paragraph" w:styleId="7">
    <w:name w:val="heading 7"/>
    <w:basedOn w:val="a"/>
    <w:next w:val="a"/>
    <w:link w:val="70"/>
    <w:qFormat/>
    <w:rsid w:val="000D0576"/>
    <w:pPr>
      <w:keepNext/>
      <w:ind w:right="-766"/>
      <w:jc w:val="center"/>
      <w:outlineLvl w:val="6"/>
    </w:pPr>
    <w:rPr>
      <w:b/>
      <w:sz w:val="28"/>
      <w:lang w:val="ru-RU"/>
    </w:rPr>
  </w:style>
  <w:style w:type="paragraph" w:styleId="8">
    <w:name w:val="heading 8"/>
    <w:basedOn w:val="a"/>
    <w:next w:val="a"/>
    <w:qFormat/>
    <w:rsid w:val="000D0576"/>
    <w:pPr>
      <w:keepNext/>
      <w:ind w:left="851"/>
      <w:outlineLvl w:val="7"/>
    </w:pPr>
    <w:rPr>
      <w:b/>
      <w:sz w:val="24"/>
    </w:rPr>
  </w:style>
  <w:style w:type="paragraph" w:styleId="9">
    <w:name w:val="heading 9"/>
    <w:basedOn w:val="a"/>
    <w:next w:val="a"/>
    <w:qFormat/>
    <w:rsid w:val="000D057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D0576"/>
    <w:rPr>
      <w:b/>
      <w:bCs/>
    </w:rPr>
  </w:style>
  <w:style w:type="character" w:styleId="a4">
    <w:name w:val="line number"/>
    <w:basedOn w:val="a0"/>
    <w:rsid w:val="000D0576"/>
  </w:style>
  <w:style w:type="character" w:styleId="a5">
    <w:name w:val="Hyperlink"/>
    <w:rsid w:val="000D0576"/>
    <w:rPr>
      <w:strike w:val="0"/>
      <w:dstrike w:val="0"/>
      <w:color w:val="0260D0"/>
      <w:u w:val="none"/>
    </w:rPr>
  </w:style>
  <w:style w:type="character" w:customStyle="1" w:styleId="10">
    <w:name w:val="Заголовок 1 Знак"/>
    <w:link w:val="1"/>
    <w:rsid w:val="000D0576"/>
    <w:rPr>
      <w:sz w:val="24"/>
      <w:lang w:val="uk-UA"/>
    </w:rPr>
  </w:style>
  <w:style w:type="character" w:customStyle="1" w:styleId="70">
    <w:name w:val="Заголовок 7 Знак"/>
    <w:link w:val="7"/>
    <w:rsid w:val="000D0576"/>
    <w:rPr>
      <w:b/>
      <w:sz w:val="28"/>
    </w:rPr>
  </w:style>
  <w:style w:type="character" w:customStyle="1" w:styleId="a6">
    <w:name w:val="Основной текст Знак"/>
    <w:link w:val="a7"/>
    <w:rsid w:val="000D0576"/>
    <w:rPr>
      <w:sz w:val="24"/>
      <w:lang w:val="uk-UA"/>
    </w:rPr>
  </w:style>
  <w:style w:type="character" w:customStyle="1" w:styleId="a8">
    <w:name w:val="Верхний колонтитул Знак"/>
    <w:link w:val="a9"/>
    <w:uiPriority w:val="99"/>
    <w:rsid w:val="000D0576"/>
    <w:rPr>
      <w:lang w:val="uk-UA"/>
    </w:rPr>
  </w:style>
  <w:style w:type="character" w:customStyle="1" w:styleId="aa">
    <w:name w:val="Основной текст + Курсив"/>
    <w:aliases w:val="Интервал 0 pt"/>
    <w:rsid w:val="000D0576"/>
    <w:rPr>
      <w:i/>
      <w:iCs/>
      <w:spacing w:val="-10"/>
      <w:sz w:val="24"/>
      <w:lang w:val="de-DE" w:eastAsia="de-DE" w:bidi="ar-SA"/>
    </w:rPr>
  </w:style>
  <w:style w:type="character" w:customStyle="1" w:styleId="ab">
    <w:name w:val="Нижний колонтитул Знак"/>
    <w:link w:val="ac"/>
    <w:rsid w:val="000D0576"/>
    <w:rPr>
      <w:lang w:val="uk-UA"/>
    </w:rPr>
  </w:style>
  <w:style w:type="character" w:customStyle="1" w:styleId="HTML">
    <w:name w:val="Стандартный HTML Знак"/>
    <w:link w:val="HTML0"/>
    <w:rsid w:val="000D0576"/>
    <w:rPr>
      <w:rFonts w:ascii="Courier New" w:hAnsi="Courier New" w:cs="Courier New"/>
      <w:lang w:val="ru-RU" w:eastAsia="ru-RU" w:bidi="ar-SA"/>
    </w:rPr>
  </w:style>
  <w:style w:type="character" w:customStyle="1" w:styleId="20">
    <w:name w:val="Стиль2"/>
    <w:basedOn w:val="a4"/>
    <w:rsid w:val="000D0576"/>
  </w:style>
  <w:style w:type="character" w:customStyle="1" w:styleId="11">
    <w:name w:val="Основной текст Знак1"/>
    <w:uiPriority w:val="99"/>
    <w:rsid w:val="000D0576"/>
    <w:rPr>
      <w:rFonts w:ascii="Arial" w:hAnsi="Arial" w:cs="Arial"/>
      <w:sz w:val="19"/>
      <w:szCs w:val="19"/>
      <w:u w:val="none"/>
    </w:rPr>
  </w:style>
  <w:style w:type="paragraph" w:styleId="ad">
    <w:name w:val="Normal (Web)"/>
    <w:basedOn w:val="a"/>
    <w:rsid w:val="000D0576"/>
    <w:pPr>
      <w:spacing w:before="100" w:after="100"/>
    </w:pPr>
    <w:rPr>
      <w:sz w:val="24"/>
      <w:lang w:val="ru-RU"/>
    </w:rPr>
  </w:style>
  <w:style w:type="paragraph" w:styleId="21">
    <w:name w:val="Body Text Indent 2"/>
    <w:basedOn w:val="a"/>
    <w:rsid w:val="000D0576"/>
    <w:pPr>
      <w:ind w:firstLine="720"/>
      <w:jc w:val="both"/>
    </w:pPr>
    <w:rPr>
      <w:sz w:val="24"/>
    </w:rPr>
  </w:style>
  <w:style w:type="paragraph" w:styleId="a7">
    <w:name w:val="Body Text"/>
    <w:basedOn w:val="a"/>
    <w:link w:val="a6"/>
    <w:rsid w:val="000D0576"/>
    <w:pPr>
      <w:tabs>
        <w:tab w:val="left" w:pos="360"/>
      </w:tabs>
    </w:pPr>
    <w:rPr>
      <w:sz w:val="24"/>
    </w:rPr>
  </w:style>
  <w:style w:type="paragraph" w:styleId="a9">
    <w:name w:val="header"/>
    <w:basedOn w:val="a"/>
    <w:link w:val="a8"/>
    <w:uiPriority w:val="99"/>
    <w:rsid w:val="000D0576"/>
    <w:pPr>
      <w:tabs>
        <w:tab w:val="center" w:pos="4677"/>
        <w:tab w:val="right" w:pos="9355"/>
      </w:tabs>
    </w:pPr>
  </w:style>
  <w:style w:type="paragraph" w:styleId="30">
    <w:name w:val="Body Text Indent 3"/>
    <w:basedOn w:val="a"/>
    <w:rsid w:val="000D0576"/>
    <w:pPr>
      <w:ind w:firstLine="709"/>
    </w:pPr>
    <w:rPr>
      <w:sz w:val="24"/>
    </w:rPr>
  </w:style>
  <w:style w:type="paragraph" w:styleId="ae">
    <w:name w:val="Balloon Text"/>
    <w:basedOn w:val="a"/>
    <w:semiHidden/>
    <w:rsid w:val="000D0576"/>
    <w:rPr>
      <w:rFonts w:ascii="Tahoma" w:hAnsi="Tahoma" w:cs="Tahoma"/>
      <w:sz w:val="16"/>
      <w:szCs w:val="16"/>
    </w:rPr>
  </w:style>
  <w:style w:type="paragraph" w:styleId="22">
    <w:name w:val="Body Text 2"/>
    <w:basedOn w:val="a"/>
    <w:rsid w:val="000D0576"/>
    <w:pPr>
      <w:jc w:val="both"/>
    </w:pPr>
    <w:rPr>
      <w:sz w:val="24"/>
    </w:rPr>
  </w:style>
  <w:style w:type="paragraph" w:styleId="ac">
    <w:name w:val="footer"/>
    <w:basedOn w:val="a"/>
    <w:link w:val="ab"/>
    <w:rsid w:val="000D0576"/>
    <w:pPr>
      <w:tabs>
        <w:tab w:val="center" w:pos="4677"/>
        <w:tab w:val="right" w:pos="9355"/>
      </w:tabs>
    </w:pPr>
  </w:style>
  <w:style w:type="paragraph" w:styleId="af">
    <w:name w:val="Body Text Indent"/>
    <w:basedOn w:val="a"/>
    <w:rsid w:val="000D0576"/>
    <w:pPr>
      <w:ind w:firstLine="851"/>
      <w:jc w:val="center"/>
    </w:pPr>
    <w:rPr>
      <w:b/>
      <w:sz w:val="24"/>
    </w:rPr>
  </w:style>
  <w:style w:type="paragraph" w:styleId="af0">
    <w:name w:val="Title"/>
    <w:basedOn w:val="a"/>
    <w:qFormat/>
    <w:rsid w:val="000D0576"/>
    <w:pPr>
      <w:jc w:val="center"/>
    </w:pPr>
    <w:rPr>
      <w:sz w:val="24"/>
    </w:rPr>
  </w:style>
  <w:style w:type="paragraph" w:styleId="HTML0">
    <w:name w:val="HTML Preformatted"/>
    <w:basedOn w:val="a"/>
    <w:link w:val="HTML"/>
    <w:rsid w:val="000D0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paragraph" w:styleId="af1">
    <w:name w:val="List Paragraph"/>
    <w:basedOn w:val="a"/>
    <w:uiPriority w:val="34"/>
    <w:qFormat/>
    <w:rsid w:val="000D0576"/>
    <w:pPr>
      <w:spacing w:after="200" w:line="276" w:lineRule="auto"/>
      <w:ind w:left="720"/>
      <w:contextualSpacing/>
    </w:pPr>
    <w:rPr>
      <w:rFonts w:ascii="Calibri" w:eastAsia="Calibri" w:hAnsi="Calibri"/>
      <w:sz w:val="22"/>
      <w:szCs w:val="22"/>
      <w:lang w:eastAsia="en-US"/>
    </w:rPr>
  </w:style>
  <w:style w:type="paragraph" w:customStyle="1" w:styleId="12">
    <w:name w:val="Основной текст с отступом1"/>
    <w:rsid w:val="000D0576"/>
    <w:pPr>
      <w:widowControl w:val="0"/>
      <w:tabs>
        <w:tab w:val="left" w:pos="709"/>
      </w:tabs>
      <w:jc w:val="both"/>
    </w:pPr>
    <w:rPr>
      <w:snapToGrid w:val="0"/>
      <w:sz w:val="26"/>
      <w:lang w:val="uk-UA"/>
    </w:rPr>
  </w:style>
  <w:style w:type="paragraph" w:customStyle="1" w:styleId="Just">
    <w:name w:val="Just"/>
    <w:rsid w:val="000D0576"/>
    <w:pPr>
      <w:autoSpaceDE w:val="0"/>
      <w:autoSpaceDN w:val="0"/>
      <w:adjustRightInd w:val="0"/>
      <w:spacing w:before="40" w:after="40"/>
      <w:ind w:firstLine="568"/>
      <w:jc w:val="both"/>
    </w:pPr>
    <w:rPr>
      <w:sz w:val="24"/>
      <w:szCs w:val="24"/>
    </w:rPr>
  </w:style>
  <w:style w:type="paragraph" w:customStyle="1" w:styleId="Iauiue">
    <w:name w:val="Iau?iue"/>
    <w:rsid w:val="000D0576"/>
    <w:pPr>
      <w:overflowPunct w:val="0"/>
      <w:autoSpaceDE w:val="0"/>
      <w:autoSpaceDN w:val="0"/>
      <w:adjustRightInd w:val="0"/>
      <w:textAlignment w:val="baseline"/>
    </w:pPr>
    <w:rPr>
      <w:sz w:val="24"/>
      <w:lang w:val="uk-UA"/>
    </w:rPr>
  </w:style>
  <w:style w:type="paragraph" w:styleId="af2">
    <w:name w:val="No Spacing"/>
    <w:uiPriority w:val="1"/>
    <w:qFormat/>
    <w:rsid w:val="000D0576"/>
    <w:rPr>
      <w:rFonts w:ascii="Calibri" w:hAnsi="Calibri"/>
      <w:sz w:val="22"/>
      <w:szCs w:val="22"/>
    </w:rPr>
  </w:style>
  <w:style w:type="paragraph" w:customStyle="1" w:styleId="af3">
    <w:name w:val="Знак Знак Знак Знак Знак"/>
    <w:basedOn w:val="a"/>
    <w:rsid w:val="000D0576"/>
    <w:rPr>
      <w:rFonts w:ascii="Verdana" w:hAnsi="Verdana" w:cs="Verdana"/>
      <w:lang w:val="en-US" w:eastAsia="en-US"/>
    </w:rPr>
  </w:style>
  <w:style w:type="paragraph" w:customStyle="1" w:styleId="af4">
    <w:name w:val="Знак Знак Знак Знак Знак Знак Знак Знак Знак Знак Знак"/>
    <w:basedOn w:val="a"/>
    <w:rsid w:val="000D0576"/>
    <w:rPr>
      <w:rFonts w:ascii="Verdana" w:hAnsi="Verdana" w:cs="Verdana"/>
      <w:lang w:val="en-US" w:eastAsia="en-US"/>
    </w:rPr>
  </w:style>
  <w:style w:type="paragraph" w:customStyle="1" w:styleId="af5">
    <w:name w:val="Знак Знак Знак Знак Знак Знак Знак"/>
    <w:basedOn w:val="a"/>
    <w:rsid w:val="000D0576"/>
    <w:rPr>
      <w:rFonts w:ascii="Verdana" w:hAnsi="Verdana" w:cs="Verdana"/>
      <w:lang w:val="en-US" w:eastAsia="en-US"/>
    </w:rPr>
  </w:style>
  <w:style w:type="paragraph" w:customStyle="1" w:styleId="af6">
    <w:name w:val="Знак Знак Знак Знак Знак Знак Знак Знак"/>
    <w:basedOn w:val="a"/>
    <w:rsid w:val="000D0576"/>
    <w:rPr>
      <w:rFonts w:ascii="Verdana" w:hAnsi="Verdana" w:cs="Verdana"/>
      <w:lang w:val="en-US" w:eastAsia="en-US"/>
    </w:rPr>
  </w:style>
  <w:style w:type="paragraph" w:customStyle="1" w:styleId="13">
    <w:name w:val="Знак Знак Знак Знак Знак Знак Знак1"/>
    <w:basedOn w:val="a"/>
    <w:rsid w:val="000D0576"/>
    <w:rPr>
      <w:rFonts w:ascii="Verdana" w:hAnsi="Verdana" w:cs="Verdana"/>
      <w:lang w:val="en-US" w:eastAsia="en-US"/>
    </w:rPr>
  </w:style>
  <w:style w:type="paragraph" w:customStyle="1" w:styleId="StyleZakonu">
    <w:name w:val="StyleZakonu"/>
    <w:basedOn w:val="a"/>
    <w:rsid w:val="000D0576"/>
    <w:pPr>
      <w:spacing w:after="60" w:line="220" w:lineRule="exact"/>
      <w:ind w:firstLine="284"/>
      <w:jc w:val="both"/>
    </w:pPr>
  </w:style>
  <w:style w:type="paragraph" w:customStyle="1" w:styleId="14">
    <w:name w:val="1"/>
    <w:basedOn w:val="a"/>
    <w:rsid w:val="000D0576"/>
    <w:rPr>
      <w:rFonts w:ascii="Verdana" w:hAnsi="Verdana" w:cs="Verdana"/>
      <w:lang w:val="en-US" w:eastAsia="en-US"/>
    </w:rPr>
  </w:style>
  <w:style w:type="table" w:styleId="af7">
    <w:name w:val="Table Grid"/>
    <w:basedOn w:val="a1"/>
    <w:rsid w:val="000D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4E3FFE"/>
    <w:rPr>
      <w:rFonts w:ascii="Arial" w:eastAsia="Arial" w:hAnsi="Arial" w:cs="Arial"/>
      <w:sz w:val="22"/>
      <w:szCs w:val="22"/>
      <w:shd w:val="clear" w:color="auto" w:fill="FFFFFF"/>
    </w:rPr>
  </w:style>
  <w:style w:type="paragraph" w:customStyle="1" w:styleId="24">
    <w:name w:val="Основной текст (2)"/>
    <w:basedOn w:val="a"/>
    <w:link w:val="23"/>
    <w:rsid w:val="004E3FFE"/>
    <w:pPr>
      <w:widowControl w:val="0"/>
      <w:shd w:val="clear" w:color="auto" w:fill="FFFFFF"/>
      <w:spacing w:line="413" w:lineRule="exact"/>
      <w:ind w:hanging="720"/>
      <w:jc w:val="both"/>
    </w:pPr>
    <w:rPr>
      <w:rFonts w:ascii="Arial" w:eastAsia="Arial" w:hAnsi="Arial" w:cs="Arial"/>
      <w:sz w:val="22"/>
      <w:szCs w:val="22"/>
      <w:lang w:val="ru-RU"/>
    </w:rPr>
  </w:style>
  <w:style w:type="character" w:customStyle="1" w:styleId="25">
    <w:name w:val="Основной текст (2) + Полужирный"/>
    <w:rsid w:val="00387171"/>
    <w:rPr>
      <w:rFonts w:ascii="Arial" w:eastAsia="Arial" w:hAnsi="Arial" w:cs="Arial"/>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pt">
    <w:name w:val="Основной текст (2) + 9 pt"/>
    <w:rsid w:val="00387171"/>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rvts0">
    <w:name w:val="rvts0"/>
    <w:basedOn w:val="a0"/>
    <w:rsid w:val="00F32361"/>
  </w:style>
</w:styles>
</file>

<file path=word/webSettings.xml><?xml version="1.0" encoding="utf-8"?>
<w:webSettings xmlns:r="http://schemas.openxmlformats.org/officeDocument/2006/relationships" xmlns:w="http://schemas.openxmlformats.org/wordprocessingml/2006/main">
  <w:divs>
    <w:div w:id="71661171">
      <w:bodyDiv w:val="1"/>
      <w:marLeft w:val="0"/>
      <w:marRight w:val="0"/>
      <w:marTop w:val="0"/>
      <w:marBottom w:val="0"/>
      <w:divBdr>
        <w:top w:val="none" w:sz="0" w:space="0" w:color="auto"/>
        <w:left w:val="none" w:sz="0" w:space="0" w:color="auto"/>
        <w:bottom w:val="none" w:sz="0" w:space="0" w:color="auto"/>
        <w:right w:val="none" w:sz="0" w:space="0" w:color="auto"/>
      </w:divBdr>
    </w:div>
    <w:div w:id="304697663">
      <w:bodyDiv w:val="1"/>
      <w:marLeft w:val="0"/>
      <w:marRight w:val="0"/>
      <w:marTop w:val="0"/>
      <w:marBottom w:val="0"/>
      <w:divBdr>
        <w:top w:val="none" w:sz="0" w:space="0" w:color="auto"/>
        <w:left w:val="none" w:sz="0" w:space="0" w:color="auto"/>
        <w:bottom w:val="none" w:sz="0" w:space="0" w:color="auto"/>
        <w:right w:val="none" w:sz="0" w:space="0" w:color="auto"/>
      </w:divBdr>
    </w:div>
    <w:div w:id="9370561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Затверджено рішенням XXVIIІ сесії</vt:lpstr>
    </vt:vector>
  </TitlesOfParts>
  <Company>Grizli777</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 XXVIIІ сесії</dc:title>
  <dc:creator>Вадька Балбес</dc:creator>
  <cp:lastModifiedBy>Пользователь Windows</cp:lastModifiedBy>
  <cp:revision>3</cp:revision>
  <cp:lastPrinted>2018-12-26T09:46:00Z</cp:lastPrinted>
  <dcterms:created xsi:type="dcterms:W3CDTF">2021-04-16T08:16:00Z</dcterms:created>
  <dcterms:modified xsi:type="dcterms:W3CDTF">2021-04-16T10:34:00Z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